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C8DD13" w14:textId="6F4E9E08" w:rsidR="00997589" w:rsidRPr="0037634B" w:rsidRDefault="00A1033F" w:rsidP="0037634B">
      <w:pPr>
        <w:spacing w:line="360" w:lineRule="auto"/>
        <w:jc w:val="both"/>
        <w:rPr>
          <w:rFonts w:ascii="Arial" w:hAnsi="Arial" w:cs="Arial"/>
          <w:sz w:val="24"/>
          <w:szCs w:val="24"/>
          <w:u w:val="single"/>
        </w:rPr>
      </w:pPr>
      <w:bookmarkStart w:id="0" w:name="_Hlk123208042"/>
      <w:r w:rsidRPr="0037634B">
        <w:rPr>
          <w:rFonts w:ascii="Arial" w:hAnsi="Arial" w:cs="Arial"/>
          <w:noProof/>
          <w:sz w:val="24"/>
          <w:szCs w:val="24"/>
          <w:lang w:eastAsia="es-AR"/>
        </w:rPr>
        <w:drawing>
          <wp:inline distT="0" distB="0" distL="0" distR="0" wp14:anchorId="48738A58" wp14:editId="58549A69">
            <wp:extent cx="1708785" cy="1708785"/>
            <wp:effectExtent l="0" t="0" r="5715" b="5715"/>
            <wp:docPr id="11" name="Imagen 11" descr="UNComa - Universidad Nacional del Comah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Coma - Universidad Nacional del Comahu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08785" cy="1708785"/>
                    </a:xfrm>
                    <a:prstGeom prst="rect">
                      <a:avLst/>
                    </a:prstGeom>
                    <a:noFill/>
                    <a:ln>
                      <a:noFill/>
                    </a:ln>
                  </pic:spPr>
                </pic:pic>
              </a:graphicData>
            </a:graphic>
          </wp:inline>
        </w:drawing>
      </w:r>
      <w:r w:rsidR="003010D6" w:rsidRPr="0037634B">
        <w:rPr>
          <w:rFonts w:ascii="Arial" w:hAnsi="Arial" w:cs="Arial"/>
          <w:noProof/>
          <w:sz w:val="24"/>
          <w:szCs w:val="24"/>
        </w:rPr>
        <w:t xml:space="preserve">            </w:t>
      </w:r>
      <w:r w:rsidR="004E69A5">
        <w:rPr>
          <w:rFonts w:ascii="Arial" w:hAnsi="Arial" w:cs="Arial"/>
          <w:noProof/>
          <w:sz w:val="24"/>
          <w:szCs w:val="24"/>
        </w:rPr>
        <w:t xml:space="preserve">                              </w:t>
      </w:r>
      <w:r w:rsidR="003010D6" w:rsidRPr="0037634B">
        <w:rPr>
          <w:rFonts w:ascii="Arial" w:hAnsi="Arial" w:cs="Arial"/>
          <w:noProof/>
          <w:sz w:val="24"/>
          <w:szCs w:val="24"/>
        </w:rPr>
        <w:t xml:space="preserve">     </w:t>
      </w:r>
      <w:r w:rsidR="009107CB" w:rsidRPr="0037634B">
        <w:rPr>
          <w:rFonts w:ascii="Arial" w:hAnsi="Arial" w:cs="Arial"/>
          <w:noProof/>
          <w:sz w:val="24"/>
          <w:szCs w:val="24"/>
          <w:lang w:eastAsia="es-AR"/>
        </w:rPr>
        <w:drawing>
          <wp:inline distT="0" distB="0" distL="0" distR="0" wp14:anchorId="5D914C85" wp14:editId="5345BBD4">
            <wp:extent cx="1612231" cy="1612231"/>
            <wp:effectExtent l="0" t="0" r="7620" b="7620"/>
            <wp:docPr id="15" name="Imagen 15" descr="Facultad de Ciencias del Ambiente y la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cultad de Ciencias del Ambiente y la Salu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15571" cy="1615571"/>
                    </a:xfrm>
                    <a:prstGeom prst="rect">
                      <a:avLst/>
                    </a:prstGeom>
                    <a:noFill/>
                    <a:ln>
                      <a:noFill/>
                    </a:ln>
                  </pic:spPr>
                </pic:pic>
              </a:graphicData>
            </a:graphic>
          </wp:inline>
        </w:drawing>
      </w:r>
    </w:p>
    <w:p w14:paraId="5E68912A" w14:textId="13F6C00C" w:rsidR="00E61789" w:rsidRPr="0037634B" w:rsidRDefault="000E64DA" w:rsidP="0037634B">
      <w:pPr>
        <w:spacing w:line="360" w:lineRule="auto"/>
        <w:jc w:val="both"/>
        <w:rPr>
          <w:rFonts w:ascii="Arial" w:hAnsi="Arial" w:cs="Arial"/>
          <w:sz w:val="24"/>
          <w:szCs w:val="24"/>
        </w:rPr>
      </w:pPr>
      <w:r w:rsidRPr="0037634B">
        <w:rPr>
          <w:rFonts w:ascii="Arial" w:hAnsi="Arial" w:cs="Arial"/>
          <w:sz w:val="24"/>
          <w:szCs w:val="24"/>
        </w:rPr>
        <w:t xml:space="preserve">Universidad Nacional del </w:t>
      </w:r>
      <w:proofErr w:type="spellStart"/>
      <w:r w:rsidRPr="0037634B">
        <w:rPr>
          <w:rFonts w:ascii="Arial" w:hAnsi="Arial" w:cs="Arial"/>
          <w:sz w:val="24"/>
          <w:szCs w:val="24"/>
        </w:rPr>
        <w:t>Comahue</w:t>
      </w:r>
      <w:proofErr w:type="spellEnd"/>
    </w:p>
    <w:p w14:paraId="45A34234" w14:textId="5B86FC38" w:rsidR="000E64DA" w:rsidRPr="0037634B" w:rsidRDefault="000E64DA" w:rsidP="0037634B">
      <w:pPr>
        <w:spacing w:line="360" w:lineRule="auto"/>
        <w:jc w:val="both"/>
        <w:rPr>
          <w:rFonts w:ascii="Arial" w:hAnsi="Arial" w:cs="Arial"/>
          <w:sz w:val="24"/>
          <w:szCs w:val="24"/>
        </w:rPr>
      </w:pPr>
      <w:r w:rsidRPr="0037634B">
        <w:rPr>
          <w:rFonts w:ascii="Arial" w:hAnsi="Arial" w:cs="Arial"/>
          <w:sz w:val="24"/>
          <w:szCs w:val="24"/>
        </w:rPr>
        <w:t>Facultad de Ciencias del Ambiente y la Salud.</w:t>
      </w:r>
    </w:p>
    <w:p w14:paraId="5489BA50" w14:textId="77777777" w:rsidR="000E64DA" w:rsidRPr="0037634B" w:rsidRDefault="000E64DA" w:rsidP="0037634B">
      <w:pPr>
        <w:spacing w:line="360" w:lineRule="auto"/>
        <w:jc w:val="both"/>
        <w:rPr>
          <w:rFonts w:ascii="Arial" w:hAnsi="Arial" w:cs="Arial"/>
          <w:sz w:val="24"/>
          <w:szCs w:val="24"/>
        </w:rPr>
      </w:pPr>
    </w:p>
    <w:p w14:paraId="4E99B456" w14:textId="1A5BDE2A" w:rsidR="00861B23" w:rsidRDefault="00820909" w:rsidP="0037634B">
      <w:pPr>
        <w:spacing w:line="360" w:lineRule="auto"/>
        <w:jc w:val="both"/>
        <w:rPr>
          <w:rFonts w:ascii="Arial" w:hAnsi="Arial" w:cs="Arial"/>
          <w:sz w:val="24"/>
          <w:szCs w:val="24"/>
        </w:rPr>
      </w:pPr>
      <w:r>
        <w:rPr>
          <w:rFonts w:ascii="Arial" w:hAnsi="Arial" w:cs="Arial"/>
          <w:sz w:val="24"/>
          <w:szCs w:val="24"/>
        </w:rPr>
        <w:t xml:space="preserve">PREVALENCIA DE ANSIEDAD Y DEPRESIÓN EN PERSONAL DE ENFERMERÍA </w:t>
      </w:r>
      <w:r w:rsidR="0017200A">
        <w:rPr>
          <w:rFonts w:ascii="Arial" w:hAnsi="Arial" w:cs="Arial"/>
          <w:sz w:val="24"/>
          <w:szCs w:val="24"/>
        </w:rPr>
        <w:t xml:space="preserve"> EVALUADOS POR JUNTA MÉDICA EN LA PROVINCIA DE NEUQUÉN (Enero – Julio 2025)</w:t>
      </w:r>
      <w:r w:rsidR="00861B23">
        <w:rPr>
          <w:rFonts w:ascii="Arial" w:hAnsi="Arial" w:cs="Arial"/>
          <w:sz w:val="24"/>
          <w:szCs w:val="24"/>
        </w:rPr>
        <w:t xml:space="preserve"> </w:t>
      </w:r>
    </w:p>
    <w:p w14:paraId="5BD3418E" w14:textId="77777777" w:rsidR="00D60ABC" w:rsidRPr="0037634B" w:rsidRDefault="00D60ABC" w:rsidP="0037634B">
      <w:pPr>
        <w:spacing w:line="360" w:lineRule="auto"/>
        <w:jc w:val="both"/>
        <w:rPr>
          <w:rFonts w:ascii="Arial" w:hAnsi="Arial" w:cs="Arial"/>
          <w:sz w:val="24"/>
          <w:szCs w:val="24"/>
        </w:rPr>
      </w:pPr>
    </w:p>
    <w:p w14:paraId="1C3352CA" w14:textId="4E873D23" w:rsidR="000E64DA" w:rsidRPr="0037634B" w:rsidRDefault="000E64DA" w:rsidP="0037634B">
      <w:pPr>
        <w:spacing w:line="360" w:lineRule="auto"/>
        <w:jc w:val="both"/>
        <w:rPr>
          <w:rFonts w:ascii="Arial" w:hAnsi="Arial" w:cs="Arial"/>
          <w:sz w:val="24"/>
          <w:szCs w:val="24"/>
        </w:rPr>
      </w:pPr>
      <w:r w:rsidRPr="0037634B">
        <w:rPr>
          <w:rFonts w:ascii="Arial" w:hAnsi="Arial" w:cs="Arial"/>
          <w:sz w:val="24"/>
          <w:szCs w:val="24"/>
        </w:rPr>
        <w:t>Autor:</w:t>
      </w:r>
      <w:r w:rsidR="004E6C8E" w:rsidRPr="0037634B">
        <w:rPr>
          <w:rFonts w:ascii="Arial" w:hAnsi="Arial" w:cs="Arial"/>
          <w:sz w:val="24"/>
          <w:szCs w:val="24"/>
        </w:rPr>
        <w:t xml:space="preserve"> </w:t>
      </w:r>
      <w:r w:rsidR="00820909">
        <w:rPr>
          <w:rFonts w:ascii="Arial" w:hAnsi="Arial" w:cs="Arial"/>
          <w:sz w:val="24"/>
          <w:szCs w:val="24"/>
        </w:rPr>
        <w:t>Neder Osvaldo Víctor Mario</w:t>
      </w:r>
    </w:p>
    <w:p w14:paraId="50F8277A" w14:textId="51B4CF4D" w:rsidR="00FD548A" w:rsidRPr="0037634B" w:rsidRDefault="00FD548A" w:rsidP="0037634B">
      <w:pPr>
        <w:spacing w:line="360" w:lineRule="auto"/>
        <w:jc w:val="both"/>
        <w:rPr>
          <w:rFonts w:ascii="Arial" w:hAnsi="Arial" w:cs="Arial"/>
          <w:sz w:val="24"/>
          <w:szCs w:val="24"/>
        </w:rPr>
      </w:pPr>
      <w:r w:rsidRPr="0037634B">
        <w:rPr>
          <w:rFonts w:ascii="Arial" w:hAnsi="Arial" w:cs="Arial"/>
          <w:sz w:val="24"/>
          <w:szCs w:val="24"/>
        </w:rPr>
        <w:t>Tutor:</w:t>
      </w:r>
      <w:r w:rsidR="00820909">
        <w:rPr>
          <w:rFonts w:ascii="Arial" w:hAnsi="Arial" w:cs="Arial"/>
          <w:sz w:val="24"/>
          <w:szCs w:val="24"/>
        </w:rPr>
        <w:t xml:space="preserve"> </w:t>
      </w:r>
      <w:proofErr w:type="spellStart"/>
      <w:r w:rsidR="00820909">
        <w:rPr>
          <w:rFonts w:ascii="Arial" w:hAnsi="Arial" w:cs="Arial"/>
          <w:sz w:val="24"/>
          <w:szCs w:val="24"/>
        </w:rPr>
        <w:t>Lambrecht</w:t>
      </w:r>
      <w:proofErr w:type="spellEnd"/>
      <w:r w:rsidR="00820909">
        <w:rPr>
          <w:rFonts w:ascii="Arial" w:hAnsi="Arial" w:cs="Arial"/>
          <w:sz w:val="24"/>
          <w:szCs w:val="24"/>
        </w:rPr>
        <w:t xml:space="preserve"> Martín</w:t>
      </w:r>
    </w:p>
    <w:p w14:paraId="566D1A04" w14:textId="3E27819B" w:rsidR="00BF193F" w:rsidRPr="0037634B" w:rsidRDefault="000E64DA" w:rsidP="0037634B">
      <w:pPr>
        <w:spacing w:line="360" w:lineRule="auto"/>
        <w:jc w:val="both"/>
        <w:rPr>
          <w:rFonts w:ascii="Arial" w:hAnsi="Arial" w:cs="Arial"/>
          <w:sz w:val="24"/>
          <w:szCs w:val="24"/>
        </w:rPr>
      </w:pPr>
      <w:r w:rsidRPr="0037634B">
        <w:rPr>
          <w:rFonts w:ascii="Arial" w:hAnsi="Arial" w:cs="Arial"/>
          <w:sz w:val="24"/>
          <w:szCs w:val="24"/>
        </w:rPr>
        <w:t>Carrera:</w:t>
      </w:r>
      <w:r w:rsidR="004E6C8E" w:rsidRPr="0037634B">
        <w:rPr>
          <w:rFonts w:ascii="Arial" w:hAnsi="Arial" w:cs="Arial"/>
          <w:sz w:val="24"/>
          <w:szCs w:val="24"/>
        </w:rPr>
        <w:t xml:space="preserve"> </w:t>
      </w:r>
      <w:r w:rsidR="00820909">
        <w:rPr>
          <w:rFonts w:ascii="Arial" w:hAnsi="Arial" w:cs="Arial"/>
          <w:sz w:val="24"/>
          <w:szCs w:val="24"/>
        </w:rPr>
        <w:t>Especialización en Medicina del T</w:t>
      </w:r>
      <w:r w:rsidRPr="0037634B">
        <w:rPr>
          <w:rFonts w:ascii="Arial" w:hAnsi="Arial" w:cs="Arial"/>
          <w:sz w:val="24"/>
          <w:szCs w:val="24"/>
        </w:rPr>
        <w:t>rabajo.</w:t>
      </w:r>
    </w:p>
    <w:p w14:paraId="6A7A36E3" w14:textId="1B6A41DA" w:rsidR="000E64DA" w:rsidRPr="0037634B" w:rsidRDefault="000E64DA" w:rsidP="0037634B">
      <w:pPr>
        <w:spacing w:line="360" w:lineRule="auto"/>
        <w:jc w:val="both"/>
        <w:rPr>
          <w:rFonts w:ascii="Arial" w:hAnsi="Arial" w:cs="Arial"/>
          <w:sz w:val="24"/>
          <w:szCs w:val="24"/>
        </w:rPr>
      </w:pPr>
      <w:r w:rsidRPr="0037634B">
        <w:rPr>
          <w:rFonts w:ascii="Arial" w:hAnsi="Arial" w:cs="Arial"/>
          <w:sz w:val="24"/>
          <w:szCs w:val="24"/>
        </w:rPr>
        <w:t xml:space="preserve">Lugar: </w:t>
      </w:r>
      <w:r w:rsidR="004E6C8E" w:rsidRPr="0037634B">
        <w:rPr>
          <w:rFonts w:ascii="Arial" w:hAnsi="Arial" w:cs="Arial"/>
          <w:sz w:val="24"/>
          <w:szCs w:val="24"/>
        </w:rPr>
        <w:t>Neuquén</w:t>
      </w:r>
    </w:p>
    <w:p w14:paraId="0D674F04" w14:textId="1AC6766C" w:rsidR="00997589" w:rsidRPr="0037634B" w:rsidRDefault="00820909" w:rsidP="0037634B">
      <w:pPr>
        <w:spacing w:line="360" w:lineRule="auto"/>
        <w:jc w:val="both"/>
        <w:rPr>
          <w:rFonts w:ascii="Arial" w:hAnsi="Arial" w:cs="Arial"/>
          <w:sz w:val="24"/>
          <w:szCs w:val="24"/>
        </w:rPr>
      </w:pPr>
      <w:r>
        <w:rPr>
          <w:rFonts w:ascii="Arial" w:hAnsi="Arial" w:cs="Arial"/>
          <w:sz w:val="24"/>
          <w:szCs w:val="24"/>
        </w:rPr>
        <w:t>Año</w:t>
      </w:r>
      <w:proofErr w:type="gramStart"/>
      <w:r>
        <w:rPr>
          <w:rFonts w:ascii="Arial" w:hAnsi="Arial" w:cs="Arial"/>
          <w:sz w:val="24"/>
          <w:szCs w:val="24"/>
        </w:rPr>
        <w:t>:  2025</w:t>
      </w:r>
      <w:proofErr w:type="gramEnd"/>
    </w:p>
    <w:p w14:paraId="50AC81D5" w14:textId="77777777" w:rsidR="00997589" w:rsidRPr="0037634B" w:rsidRDefault="00997589" w:rsidP="0037634B">
      <w:pPr>
        <w:spacing w:line="360" w:lineRule="auto"/>
        <w:jc w:val="both"/>
        <w:rPr>
          <w:rFonts w:ascii="Arial" w:hAnsi="Arial" w:cs="Arial"/>
          <w:sz w:val="24"/>
          <w:szCs w:val="24"/>
          <w:u w:val="single"/>
        </w:rPr>
      </w:pPr>
    </w:p>
    <w:p w14:paraId="0FD52093" w14:textId="77777777" w:rsidR="00997589" w:rsidRPr="0037634B" w:rsidRDefault="00997589" w:rsidP="0037634B">
      <w:pPr>
        <w:spacing w:line="360" w:lineRule="auto"/>
        <w:jc w:val="both"/>
        <w:rPr>
          <w:rFonts w:ascii="Arial" w:hAnsi="Arial" w:cs="Arial"/>
          <w:sz w:val="24"/>
          <w:szCs w:val="24"/>
          <w:u w:val="single"/>
        </w:rPr>
      </w:pPr>
    </w:p>
    <w:p w14:paraId="43DD0CBD" w14:textId="77777777" w:rsidR="00997589" w:rsidRDefault="00997589" w:rsidP="0037634B">
      <w:pPr>
        <w:spacing w:line="360" w:lineRule="auto"/>
        <w:jc w:val="both"/>
        <w:rPr>
          <w:rFonts w:ascii="Arial" w:hAnsi="Arial" w:cs="Arial"/>
          <w:sz w:val="24"/>
          <w:szCs w:val="24"/>
          <w:u w:val="single"/>
        </w:rPr>
      </w:pPr>
    </w:p>
    <w:p w14:paraId="0D3B04F3" w14:textId="77777777" w:rsidR="00237E62" w:rsidRDefault="00237E62" w:rsidP="0037634B">
      <w:pPr>
        <w:spacing w:line="360" w:lineRule="auto"/>
        <w:jc w:val="both"/>
        <w:rPr>
          <w:rFonts w:ascii="Arial" w:hAnsi="Arial" w:cs="Arial"/>
          <w:sz w:val="24"/>
          <w:szCs w:val="24"/>
          <w:u w:val="single"/>
        </w:rPr>
      </w:pPr>
    </w:p>
    <w:p w14:paraId="2C398ED5" w14:textId="77777777" w:rsidR="00237E62" w:rsidRDefault="00237E62" w:rsidP="0037634B">
      <w:pPr>
        <w:spacing w:line="360" w:lineRule="auto"/>
        <w:jc w:val="both"/>
        <w:rPr>
          <w:rFonts w:ascii="Arial" w:hAnsi="Arial" w:cs="Arial"/>
          <w:sz w:val="24"/>
          <w:szCs w:val="24"/>
          <w:u w:val="single"/>
        </w:rPr>
      </w:pPr>
    </w:p>
    <w:p w14:paraId="37294FD4" w14:textId="77777777" w:rsidR="00237E62" w:rsidRDefault="00237E62" w:rsidP="0037634B">
      <w:pPr>
        <w:spacing w:line="360" w:lineRule="auto"/>
        <w:jc w:val="both"/>
        <w:rPr>
          <w:rFonts w:ascii="Arial" w:hAnsi="Arial" w:cs="Arial"/>
          <w:sz w:val="24"/>
          <w:szCs w:val="24"/>
          <w:u w:val="single"/>
        </w:rPr>
      </w:pPr>
    </w:p>
    <w:p w14:paraId="46E858AC" w14:textId="77777777" w:rsidR="00237E62" w:rsidRPr="0037634B" w:rsidRDefault="00237E62" w:rsidP="0037634B">
      <w:pPr>
        <w:spacing w:line="360" w:lineRule="auto"/>
        <w:jc w:val="both"/>
        <w:rPr>
          <w:rFonts w:ascii="Arial" w:hAnsi="Arial" w:cs="Arial"/>
          <w:sz w:val="24"/>
          <w:szCs w:val="24"/>
          <w:u w:val="single"/>
        </w:rPr>
      </w:pPr>
    </w:p>
    <w:p w14:paraId="7CF06D6F" w14:textId="77777777" w:rsidR="00B1078A" w:rsidRPr="0037634B" w:rsidRDefault="00B1078A" w:rsidP="0037634B">
      <w:pPr>
        <w:spacing w:line="360" w:lineRule="auto"/>
        <w:jc w:val="both"/>
        <w:rPr>
          <w:rFonts w:ascii="Arial" w:hAnsi="Arial" w:cs="Arial"/>
          <w:sz w:val="24"/>
          <w:szCs w:val="24"/>
          <w:u w:val="single"/>
        </w:rPr>
      </w:pPr>
    </w:p>
    <w:p w14:paraId="4757B9FB" w14:textId="77777777" w:rsidR="00B1078A" w:rsidRPr="0037634B" w:rsidRDefault="00B1078A" w:rsidP="0037634B">
      <w:pPr>
        <w:spacing w:line="360" w:lineRule="auto"/>
        <w:jc w:val="both"/>
        <w:rPr>
          <w:rFonts w:ascii="Arial" w:hAnsi="Arial" w:cs="Arial"/>
          <w:sz w:val="24"/>
          <w:szCs w:val="24"/>
          <w:u w:val="single"/>
        </w:rPr>
      </w:pPr>
    </w:p>
    <w:p w14:paraId="6793AC7E" w14:textId="18BFC120" w:rsidR="00B8617B" w:rsidRPr="007E6361" w:rsidRDefault="007E6361" w:rsidP="0037634B">
      <w:pPr>
        <w:spacing w:line="360" w:lineRule="auto"/>
        <w:jc w:val="both"/>
        <w:rPr>
          <w:rFonts w:ascii="Arial" w:hAnsi="Arial" w:cs="Arial"/>
          <w:b/>
          <w:sz w:val="24"/>
          <w:szCs w:val="24"/>
        </w:rPr>
      </w:pPr>
      <w:r>
        <w:rPr>
          <w:rFonts w:ascii="Arial" w:hAnsi="Arial" w:cs="Arial"/>
          <w:b/>
          <w:sz w:val="24"/>
          <w:szCs w:val="24"/>
        </w:rPr>
        <w:lastRenderedPageBreak/>
        <w:t>Resumen.</w:t>
      </w:r>
    </w:p>
    <w:p w14:paraId="0311ED63" w14:textId="77777777" w:rsidR="007E6361" w:rsidRPr="007E6361" w:rsidRDefault="007E6361" w:rsidP="007E6361">
      <w:pPr>
        <w:spacing w:line="360" w:lineRule="auto"/>
        <w:jc w:val="both"/>
        <w:rPr>
          <w:rFonts w:ascii="Arial" w:hAnsi="Arial" w:cs="Arial"/>
          <w:sz w:val="24"/>
          <w:szCs w:val="24"/>
        </w:rPr>
      </w:pPr>
      <w:r w:rsidRPr="007E6361">
        <w:rPr>
          <w:rFonts w:ascii="Arial" w:hAnsi="Arial" w:cs="Arial"/>
          <w:sz w:val="24"/>
          <w:szCs w:val="24"/>
        </w:rPr>
        <w:t>El personal de enfermería está altamente expuesto a factores de riesgo psicosocial vinculados a la carga emocional del cuidado, la presión laboral y las condiciones organizacionales, lo que favorece la aparición de trastornos de ansiedad y depresión y su impacto en el ausentismo.</w:t>
      </w:r>
    </w:p>
    <w:p w14:paraId="0061532C" w14:textId="4226283D" w:rsidR="007E6361" w:rsidRPr="007E6361" w:rsidRDefault="007E6361" w:rsidP="007E6361">
      <w:pPr>
        <w:spacing w:line="360" w:lineRule="auto"/>
        <w:jc w:val="both"/>
        <w:rPr>
          <w:rFonts w:ascii="Arial" w:hAnsi="Arial" w:cs="Arial"/>
          <w:sz w:val="24"/>
          <w:szCs w:val="24"/>
        </w:rPr>
      </w:pPr>
      <w:r w:rsidRPr="007E6361">
        <w:rPr>
          <w:rFonts w:ascii="Arial" w:hAnsi="Arial" w:cs="Arial"/>
          <w:sz w:val="24"/>
          <w:szCs w:val="24"/>
        </w:rPr>
        <w:t xml:space="preserve">El objetivo del estudio fue analizar la prevalencia y características de estos trastornos en enfermeros evaluados por Junta Médica en la provincia de Neuquén entre enero y julio de 2025. Se realizó un estudio observacional, descriptivo y transversal sobre </w:t>
      </w:r>
      <w:r w:rsidR="005B74F2">
        <w:rPr>
          <w:rFonts w:ascii="Arial" w:hAnsi="Arial" w:cs="Arial"/>
          <w:sz w:val="24"/>
          <w:szCs w:val="24"/>
        </w:rPr>
        <w:t xml:space="preserve">un total de </w:t>
      </w:r>
      <w:r w:rsidR="005B74F2" w:rsidRPr="005B74F2">
        <w:rPr>
          <w:rFonts w:ascii="Arial" w:hAnsi="Arial" w:cs="Arial"/>
          <w:sz w:val="24"/>
          <w:szCs w:val="24"/>
        </w:rPr>
        <w:t>109 evaluaciones de Junta Médica Psiquiátrica a un</w:t>
      </w:r>
      <w:r w:rsidR="005B74F2">
        <w:rPr>
          <w:rFonts w:ascii="Arial" w:hAnsi="Arial" w:cs="Arial"/>
          <w:sz w:val="24"/>
          <w:szCs w:val="24"/>
        </w:rPr>
        <w:t>a población de</w:t>
      </w:r>
      <w:r w:rsidR="005B74F2" w:rsidRPr="005B74F2">
        <w:rPr>
          <w:rFonts w:ascii="Arial" w:hAnsi="Arial" w:cs="Arial"/>
          <w:sz w:val="24"/>
          <w:szCs w:val="24"/>
        </w:rPr>
        <w:t xml:space="preserve"> 79 Enfermeros. Aplicando los criterios adoptados de inclusión/exclusión, el tamaño </w:t>
      </w:r>
      <w:proofErr w:type="spellStart"/>
      <w:r w:rsidR="005B74F2" w:rsidRPr="005B74F2">
        <w:rPr>
          <w:rFonts w:ascii="Arial" w:hAnsi="Arial" w:cs="Arial"/>
          <w:sz w:val="24"/>
          <w:szCs w:val="24"/>
        </w:rPr>
        <w:t>muestral</w:t>
      </w:r>
      <w:proofErr w:type="spellEnd"/>
      <w:r w:rsidR="005B74F2" w:rsidRPr="005B74F2">
        <w:rPr>
          <w:rFonts w:ascii="Arial" w:hAnsi="Arial" w:cs="Arial"/>
          <w:sz w:val="24"/>
          <w:szCs w:val="24"/>
        </w:rPr>
        <w:t xml:space="preserve"> final fue de 42 sujetos (n = 42).</w:t>
      </w:r>
    </w:p>
    <w:p w14:paraId="6152F1C8" w14:textId="77777777" w:rsidR="007E6361" w:rsidRPr="007E6361" w:rsidRDefault="007E6361" w:rsidP="007E6361">
      <w:pPr>
        <w:spacing w:line="360" w:lineRule="auto"/>
        <w:jc w:val="both"/>
        <w:rPr>
          <w:rFonts w:ascii="Arial" w:hAnsi="Arial" w:cs="Arial"/>
          <w:sz w:val="24"/>
          <w:szCs w:val="24"/>
        </w:rPr>
      </w:pPr>
      <w:r w:rsidRPr="007E6361">
        <w:rPr>
          <w:rFonts w:ascii="Arial" w:hAnsi="Arial" w:cs="Arial"/>
          <w:sz w:val="24"/>
          <w:szCs w:val="24"/>
        </w:rPr>
        <w:t>La población presentó una edad promedio de 42,4 años y una antigüedad laboral media de 14,1 años, con predominio femenino. El 90,5% se encontraba en tratamiento y el 83% recibió el alta laboral. Se registraron 27.873 días de licencia, con un promedio de 664 días por trabajador.</w:t>
      </w:r>
    </w:p>
    <w:p w14:paraId="62C66440" w14:textId="26671C91" w:rsidR="007E6361" w:rsidRDefault="007E6361" w:rsidP="00795C9F">
      <w:pPr>
        <w:spacing w:line="360" w:lineRule="auto"/>
        <w:jc w:val="both"/>
        <w:rPr>
          <w:rFonts w:ascii="Arial" w:hAnsi="Arial" w:cs="Arial"/>
          <w:sz w:val="24"/>
          <w:szCs w:val="24"/>
        </w:rPr>
      </w:pPr>
      <w:r w:rsidRPr="007E6361">
        <w:rPr>
          <w:rFonts w:ascii="Arial" w:hAnsi="Arial" w:cs="Arial"/>
          <w:sz w:val="24"/>
          <w:szCs w:val="24"/>
        </w:rPr>
        <w:t>Los resultados evidencian que las licencias prolongadas no se explican únicamente por la patología psiquiátrica, sino principalmente por factores psicosociales, familiares y laborales. Esto resalta la necesidad de estrategias integrales en salud ocupacional, orientadas tanto al tratamiento como a la prevención y gestión de los riesgos psi</w:t>
      </w:r>
      <w:r w:rsidR="004E69A5">
        <w:rPr>
          <w:rFonts w:ascii="Arial" w:hAnsi="Arial" w:cs="Arial"/>
          <w:sz w:val="24"/>
          <w:szCs w:val="24"/>
        </w:rPr>
        <w:t>cosociales en el ámbito laboral.</w:t>
      </w:r>
    </w:p>
    <w:p w14:paraId="44DC2827" w14:textId="7A5E22ED" w:rsidR="007E6361" w:rsidRPr="00063916" w:rsidRDefault="005B74F2" w:rsidP="005B74F2">
      <w:pPr>
        <w:spacing w:line="360" w:lineRule="auto"/>
        <w:jc w:val="both"/>
        <w:rPr>
          <w:rFonts w:ascii="Arial" w:hAnsi="Arial" w:cs="Arial"/>
          <w:sz w:val="24"/>
          <w:szCs w:val="24"/>
          <w:lang w:val="en-US"/>
        </w:rPr>
      </w:pPr>
      <w:r>
        <w:rPr>
          <w:rFonts w:ascii="Arial" w:hAnsi="Arial" w:cs="Arial"/>
          <w:sz w:val="24"/>
          <w:szCs w:val="24"/>
        </w:rPr>
        <w:t xml:space="preserve">Palabras clave: </w:t>
      </w:r>
      <w:r w:rsidRPr="005B74F2">
        <w:rPr>
          <w:rFonts w:ascii="Arial" w:hAnsi="Arial" w:cs="Arial"/>
          <w:sz w:val="24"/>
          <w:szCs w:val="24"/>
        </w:rPr>
        <w:t>Ansiedad</w:t>
      </w:r>
      <w:r>
        <w:rPr>
          <w:rFonts w:ascii="Arial" w:hAnsi="Arial" w:cs="Arial"/>
          <w:sz w:val="24"/>
          <w:szCs w:val="24"/>
        </w:rPr>
        <w:t xml:space="preserve">. </w:t>
      </w:r>
      <w:r w:rsidRPr="005B74F2">
        <w:rPr>
          <w:rFonts w:ascii="Arial" w:hAnsi="Arial" w:cs="Arial"/>
          <w:sz w:val="24"/>
          <w:szCs w:val="24"/>
        </w:rPr>
        <w:t>Depresión</w:t>
      </w:r>
      <w:r>
        <w:rPr>
          <w:rFonts w:ascii="Arial" w:hAnsi="Arial" w:cs="Arial"/>
          <w:sz w:val="24"/>
          <w:szCs w:val="24"/>
        </w:rPr>
        <w:t xml:space="preserve">. </w:t>
      </w:r>
      <w:r w:rsidRPr="005B74F2">
        <w:rPr>
          <w:rFonts w:ascii="Arial" w:hAnsi="Arial" w:cs="Arial"/>
          <w:sz w:val="24"/>
          <w:szCs w:val="24"/>
        </w:rPr>
        <w:t>Personal de enfermería</w:t>
      </w:r>
      <w:r>
        <w:rPr>
          <w:rFonts w:ascii="Arial" w:hAnsi="Arial" w:cs="Arial"/>
          <w:sz w:val="24"/>
          <w:szCs w:val="24"/>
        </w:rPr>
        <w:t xml:space="preserve">. </w:t>
      </w:r>
      <w:r w:rsidRPr="005B74F2">
        <w:rPr>
          <w:rFonts w:ascii="Arial" w:hAnsi="Arial" w:cs="Arial"/>
          <w:sz w:val="24"/>
          <w:szCs w:val="24"/>
        </w:rPr>
        <w:t>Ausentismo laboral</w:t>
      </w:r>
      <w:r>
        <w:rPr>
          <w:rFonts w:ascii="Arial" w:hAnsi="Arial" w:cs="Arial"/>
          <w:sz w:val="24"/>
          <w:szCs w:val="24"/>
        </w:rPr>
        <w:t xml:space="preserve">. </w:t>
      </w:r>
      <w:r w:rsidRPr="005B74F2">
        <w:rPr>
          <w:rFonts w:ascii="Arial" w:hAnsi="Arial" w:cs="Arial"/>
          <w:sz w:val="24"/>
          <w:szCs w:val="24"/>
        </w:rPr>
        <w:t>Factores psicosociales</w:t>
      </w:r>
      <w:r>
        <w:rPr>
          <w:rFonts w:ascii="Arial" w:hAnsi="Arial" w:cs="Arial"/>
          <w:sz w:val="24"/>
          <w:szCs w:val="24"/>
        </w:rPr>
        <w:t xml:space="preserve">. </w:t>
      </w:r>
      <w:r w:rsidRPr="005B74F2">
        <w:rPr>
          <w:rFonts w:ascii="Arial" w:hAnsi="Arial" w:cs="Arial"/>
          <w:sz w:val="24"/>
          <w:szCs w:val="24"/>
        </w:rPr>
        <w:t>Salud ocupacional</w:t>
      </w:r>
      <w:r>
        <w:rPr>
          <w:rFonts w:ascii="Arial" w:hAnsi="Arial" w:cs="Arial"/>
          <w:sz w:val="24"/>
          <w:szCs w:val="24"/>
        </w:rPr>
        <w:t xml:space="preserve">. </w:t>
      </w:r>
      <w:r w:rsidRPr="00063916">
        <w:rPr>
          <w:rFonts w:ascii="Arial" w:hAnsi="Arial" w:cs="Arial"/>
          <w:sz w:val="24"/>
          <w:szCs w:val="24"/>
          <w:lang w:val="en-US"/>
        </w:rPr>
        <w:t xml:space="preserve">Junta </w:t>
      </w:r>
      <w:proofErr w:type="spellStart"/>
      <w:r w:rsidRPr="00063916">
        <w:rPr>
          <w:rFonts w:ascii="Arial" w:hAnsi="Arial" w:cs="Arial"/>
          <w:sz w:val="24"/>
          <w:szCs w:val="24"/>
          <w:lang w:val="en-US"/>
        </w:rPr>
        <w:t>médica</w:t>
      </w:r>
      <w:proofErr w:type="spellEnd"/>
      <w:r w:rsidRPr="00063916">
        <w:rPr>
          <w:rFonts w:ascii="Arial" w:hAnsi="Arial" w:cs="Arial"/>
          <w:sz w:val="24"/>
          <w:szCs w:val="24"/>
          <w:lang w:val="en-US"/>
        </w:rPr>
        <w:t xml:space="preserve">. </w:t>
      </w:r>
      <w:proofErr w:type="spellStart"/>
      <w:r w:rsidRPr="00063916">
        <w:rPr>
          <w:rFonts w:ascii="Arial" w:hAnsi="Arial" w:cs="Arial"/>
          <w:sz w:val="24"/>
          <w:szCs w:val="24"/>
          <w:lang w:val="en-US"/>
        </w:rPr>
        <w:t>Licencias</w:t>
      </w:r>
      <w:proofErr w:type="spellEnd"/>
      <w:r w:rsidRPr="00063916">
        <w:rPr>
          <w:rFonts w:ascii="Arial" w:hAnsi="Arial" w:cs="Arial"/>
          <w:sz w:val="24"/>
          <w:szCs w:val="24"/>
          <w:lang w:val="en-US"/>
        </w:rPr>
        <w:t xml:space="preserve"> </w:t>
      </w:r>
      <w:proofErr w:type="spellStart"/>
      <w:r w:rsidRPr="00063916">
        <w:rPr>
          <w:rFonts w:ascii="Arial" w:hAnsi="Arial" w:cs="Arial"/>
          <w:sz w:val="24"/>
          <w:szCs w:val="24"/>
          <w:lang w:val="en-US"/>
        </w:rPr>
        <w:t>prolongadas</w:t>
      </w:r>
      <w:proofErr w:type="spellEnd"/>
    </w:p>
    <w:p w14:paraId="2C5DFF73" w14:textId="65749745" w:rsidR="007E6361" w:rsidRDefault="007042B1" w:rsidP="006319D1">
      <w:pPr>
        <w:spacing w:line="360" w:lineRule="auto"/>
        <w:jc w:val="both"/>
        <w:rPr>
          <w:rFonts w:ascii="Arial" w:hAnsi="Arial" w:cs="Arial"/>
          <w:b/>
          <w:sz w:val="24"/>
          <w:szCs w:val="24"/>
          <w:lang w:val="en-US"/>
        </w:rPr>
      </w:pPr>
      <w:r w:rsidRPr="007E6361">
        <w:rPr>
          <w:rFonts w:ascii="Arial" w:hAnsi="Arial" w:cs="Arial"/>
          <w:b/>
          <w:sz w:val="24"/>
          <w:szCs w:val="24"/>
          <w:lang w:val="en-US"/>
        </w:rPr>
        <w:t>Abstrac</w:t>
      </w:r>
      <w:r w:rsidR="0017200A" w:rsidRPr="007E6361">
        <w:rPr>
          <w:rFonts w:ascii="Arial" w:hAnsi="Arial" w:cs="Arial"/>
          <w:b/>
          <w:sz w:val="24"/>
          <w:szCs w:val="24"/>
          <w:lang w:val="en-US"/>
        </w:rPr>
        <w:t>t</w:t>
      </w:r>
      <w:r w:rsidR="007E6361">
        <w:rPr>
          <w:rFonts w:ascii="Arial" w:hAnsi="Arial" w:cs="Arial"/>
          <w:b/>
          <w:sz w:val="24"/>
          <w:szCs w:val="24"/>
          <w:lang w:val="en-US"/>
        </w:rPr>
        <w:t>.</w:t>
      </w:r>
    </w:p>
    <w:p w14:paraId="793DEA66" w14:textId="1BF9CE22" w:rsidR="007E6361" w:rsidRDefault="007E6361" w:rsidP="007E6361">
      <w:pPr>
        <w:spacing w:line="360" w:lineRule="auto"/>
        <w:jc w:val="both"/>
        <w:rPr>
          <w:rFonts w:ascii="Arial" w:hAnsi="Arial" w:cs="Arial"/>
          <w:bCs/>
          <w:sz w:val="24"/>
          <w:szCs w:val="24"/>
          <w:lang w:val="en-US"/>
        </w:rPr>
      </w:pPr>
      <w:r w:rsidRPr="007E6361">
        <w:rPr>
          <w:rFonts w:ascii="Arial" w:hAnsi="Arial" w:cs="Arial"/>
          <w:bCs/>
          <w:sz w:val="24"/>
          <w:szCs w:val="24"/>
          <w:lang w:val="en-US"/>
        </w:rPr>
        <w:t>Nursing staff are highly exposed to psychosocial risk factors related to emotional burden, work pressure, and organizational conditions, which may contribute to anxiety and depression and their impact on absenteeism.</w:t>
      </w:r>
    </w:p>
    <w:p w14:paraId="507A808C" w14:textId="122C329E" w:rsidR="00B44954" w:rsidRPr="007E6361" w:rsidRDefault="00B44954" w:rsidP="007E6361">
      <w:pPr>
        <w:spacing w:line="360" w:lineRule="auto"/>
        <w:jc w:val="both"/>
        <w:rPr>
          <w:rFonts w:ascii="Arial" w:hAnsi="Arial" w:cs="Arial"/>
          <w:bCs/>
          <w:sz w:val="24"/>
          <w:szCs w:val="24"/>
          <w:lang w:val="en-US"/>
        </w:rPr>
      </w:pPr>
      <w:r w:rsidRPr="00B44954">
        <w:rPr>
          <w:rFonts w:ascii="Arial" w:hAnsi="Arial" w:cs="Arial"/>
          <w:bCs/>
          <w:sz w:val="24"/>
          <w:szCs w:val="24"/>
          <w:lang w:val="en-US"/>
        </w:rPr>
        <w:t xml:space="preserve">The objective of the study was to analyze the prevalence and characteristics of these disorders in nurses evaluated by a Medical Board in the province of Neuquén between January and July 2025. An observational, descriptive, and cross-sectional study was conducted on a total of 109 Psychiatric Medical Board </w:t>
      </w:r>
      <w:r w:rsidRPr="00B44954">
        <w:rPr>
          <w:rFonts w:ascii="Arial" w:hAnsi="Arial" w:cs="Arial"/>
          <w:bCs/>
          <w:sz w:val="24"/>
          <w:szCs w:val="24"/>
          <w:lang w:val="en-US"/>
        </w:rPr>
        <w:lastRenderedPageBreak/>
        <w:t>evaluations in a population of 79 nurses. Applying the adopted inclusion/exclusion criteria, the final sample size was 42 subjects (n = 42).</w:t>
      </w:r>
    </w:p>
    <w:p w14:paraId="7DFC7D30" w14:textId="543F5056" w:rsidR="007E6361" w:rsidRPr="007E6361" w:rsidRDefault="007E6361" w:rsidP="007E6361">
      <w:pPr>
        <w:spacing w:line="360" w:lineRule="auto"/>
        <w:jc w:val="both"/>
        <w:rPr>
          <w:rFonts w:ascii="Arial" w:hAnsi="Arial" w:cs="Arial"/>
          <w:bCs/>
          <w:sz w:val="24"/>
          <w:szCs w:val="24"/>
          <w:lang w:val="en-US"/>
        </w:rPr>
      </w:pPr>
      <w:r w:rsidRPr="007E6361">
        <w:rPr>
          <w:rFonts w:ascii="Arial" w:hAnsi="Arial" w:cs="Arial"/>
          <w:bCs/>
          <w:sz w:val="24"/>
          <w:szCs w:val="24"/>
          <w:lang w:val="en-US"/>
        </w:rPr>
        <w:t>The mean age was 42.4 years, with an average job seniority of 14.1 years, predominantly female. A total of 90.5% were undergoing treatment, and 83% were cleared to return to work. A total of 27,873 sick leave days were recorded, averaging 664 days per worker.</w:t>
      </w:r>
    </w:p>
    <w:p w14:paraId="4CFD4432" w14:textId="5A5B8DD3" w:rsidR="007E6361" w:rsidRDefault="007E6361" w:rsidP="007E6361">
      <w:pPr>
        <w:spacing w:line="360" w:lineRule="auto"/>
        <w:jc w:val="both"/>
        <w:rPr>
          <w:rFonts w:ascii="Arial" w:hAnsi="Arial" w:cs="Arial"/>
          <w:bCs/>
          <w:sz w:val="24"/>
          <w:szCs w:val="24"/>
          <w:lang w:val="en-US"/>
        </w:rPr>
      </w:pPr>
      <w:r w:rsidRPr="007E6361">
        <w:rPr>
          <w:rFonts w:ascii="Arial" w:hAnsi="Arial" w:cs="Arial"/>
          <w:bCs/>
          <w:sz w:val="24"/>
          <w:szCs w:val="24"/>
          <w:lang w:val="en-US"/>
        </w:rPr>
        <w:t>Findings indicate that prolonged sick leave is not solely explained by psychiatric conditions but is mainly associated with psychosocial, family, and work-related factors. This highlights the need for comprehensive occupational health strategies focused on prevention, management, and intervention in psychosocial risks.</w:t>
      </w:r>
    </w:p>
    <w:p w14:paraId="6B2B3E6A" w14:textId="0107444A" w:rsidR="006319D1" w:rsidRPr="00CA1651" w:rsidRDefault="005B74F2" w:rsidP="005B74F2">
      <w:pPr>
        <w:spacing w:line="360" w:lineRule="auto"/>
        <w:jc w:val="both"/>
        <w:rPr>
          <w:rFonts w:ascii="Arial" w:hAnsi="Arial" w:cs="Arial"/>
          <w:bCs/>
          <w:sz w:val="24"/>
          <w:szCs w:val="24"/>
        </w:rPr>
      </w:pPr>
      <w:r>
        <w:rPr>
          <w:rFonts w:ascii="Arial" w:hAnsi="Arial" w:cs="Arial"/>
          <w:bCs/>
          <w:sz w:val="24"/>
          <w:szCs w:val="24"/>
          <w:lang w:val="en-US"/>
        </w:rPr>
        <w:t xml:space="preserve">Keywords: </w:t>
      </w:r>
      <w:r w:rsidRPr="005B74F2">
        <w:rPr>
          <w:rFonts w:ascii="Arial" w:hAnsi="Arial" w:cs="Arial"/>
          <w:bCs/>
          <w:sz w:val="24"/>
          <w:szCs w:val="24"/>
          <w:lang w:val="en-US"/>
        </w:rPr>
        <w:t>Anxiety</w:t>
      </w:r>
      <w:r>
        <w:rPr>
          <w:rFonts w:ascii="Arial" w:hAnsi="Arial" w:cs="Arial"/>
          <w:bCs/>
          <w:sz w:val="24"/>
          <w:szCs w:val="24"/>
          <w:lang w:val="en-US"/>
        </w:rPr>
        <w:t xml:space="preserve">. </w:t>
      </w:r>
      <w:r w:rsidRPr="005B74F2">
        <w:rPr>
          <w:rFonts w:ascii="Arial" w:hAnsi="Arial" w:cs="Arial"/>
          <w:bCs/>
          <w:sz w:val="24"/>
          <w:szCs w:val="24"/>
          <w:lang w:val="en-US"/>
        </w:rPr>
        <w:t>Depression</w:t>
      </w:r>
      <w:r>
        <w:rPr>
          <w:rFonts w:ascii="Arial" w:hAnsi="Arial" w:cs="Arial"/>
          <w:bCs/>
          <w:sz w:val="24"/>
          <w:szCs w:val="24"/>
          <w:lang w:val="en-US"/>
        </w:rPr>
        <w:t xml:space="preserve">. </w:t>
      </w:r>
      <w:r w:rsidRPr="005B74F2">
        <w:rPr>
          <w:rFonts w:ascii="Arial" w:hAnsi="Arial" w:cs="Arial"/>
          <w:bCs/>
          <w:sz w:val="24"/>
          <w:szCs w:val="24"/>
          <w:lang w:val="en-US"/>
        </w:rPr>
        <w:t>Nursing staff</w:t>
      </w:r>
      <w:r>
        <w:rPr>
          <w:rFonts w:ascii="Arial" w:hAnsi="Arial" w:cs="Arial"/>
          <w:bCs/>
          <w:sz w:val="24"/>
          <w:szCs w:val="24"/>
          <w:lang w:val="en-US"/>
        </w:rPr>
        <w:t xml:space="preserve">. </w:t>
      </w:r>
      <w:r w:rsidRPr="005B74F2">
        <w:rPr>
          <w:rFonts w:ascii="Arial" w:hAnsi="Arial" w:cs="Arial"/>
          <w:bCs/>
          <w:sz w:val="24"/>
          <w:szCs w:val="24"/>
          <w:lang w:val="en-US"/>
        </w:rPr>
        <w:t>Work absenteeism</w:t>
      </w:r>
      <w:r>
        <w:rPr>
          <w:rFonts w:ascii="Arial" w:hAnsi="Arial" w:cs="Arial"/>
          <w:bCs/>
          <w:sz w:val="24"/>
          <w:szCs w:val="24"/>
          <w:lang w:val="en-US"/>
        </w:rPr>
        <w:t xml:space="preserve">. </w:t>
      </w:r>
      <w:r w:rsidRPr="005B74F2">
        <w:rPr>
          <w:rFonts w:ascii="Arial" w:hAnsi="Arial" w:cs="Arial"/>
          <w:bCs/>
          <w:sz w:val="24"/>
          <w:szCs w:val="24"/>
          <w:lang w:val="en-US"/>
        </w:rPr>
        <w:t>Psychosocial factors</w:t>
      </w:r>
      <w:r>
        <w:rPr>
          <w:rFonts w:ascii="Arial" w:hAnsi="Arial" w:cs="Arial"/>
          <w:bCs/>
          <w:sz w:val="24"/>
          <w:szCs w:val="24"/>
          <w:lang w:val="en-US"/>
        </w:rPr>
        <w:t xml:space="preserve">. </w:t>
      </w:r>
      <w:r w:rsidRPr="005B74F2">
        <w:rPr>
          <w:rFonts w:ascii="Arial" w:hAnsi="Arial" w:cs="Arial"/>
          <w:bCs/>
          <w:sz w:val="24"/>
          <w:szCs w:val="24"/>
          <w:lang w:val="en-US"/>
        </w:rPr>
        <w:t>Occupational health</w:t>
      </w:r>
      <w:r>
        <w:rPr>
          <w:rFonts w:ascii="Arial" w:hAnsi="Arial" w:cs="Arial"/>
          <w:bCs/>
          <w:sz w:val="24"/>
          <w:szCs w:val="24"/>
          <w:lang w:val="en-US"/>
        </w:rPr>
        <w:t xml:space="preserve">. </w:t>
      </w:r>
      <w:r w:rsidRPr="00CA1651">
        <w:rPr>
          <w:rFonts w:ascii="Arial" w:hAnsi="Arial" w:cs="Arial"/>
          <w:bCs/>
          <w:sz w:val="24"/>
          <w:szCs w:val="24"/>
        </w:rPr>
        <w:t xml:space="preserve">Medical </w:t>
      </w:r>
      <w:proofErr w:type="spellStart"/>
      <w:r w:rsidRPr="00CA1651">
        <w:rPr>
          <w:rFonts w:ascii="Arial" w:hAnsi="Arial" w:cs="Arial"/>
          <w:bCs/>
          <w:sz w:val="24"/>
          <w:szCs w:val="24"/>
        </w:rPr>
        <w:t>board</w:t>
      </w:r>
      <w:proofErr w:type="spellEnd"/>
      <w:r w:rsidRPr="00CA1651">
        <w:rPr>
          <w:rFonts w:ascii="Arial" w:hAnsi="Arial" w:cs="Arial"/>
          <w:bCs/>
          <w:sz w:val="24"/>
          <w:szCs w:val="24"/>
        </w:rPr>
        <w:t xml:space="preserve">. </w:t>
      </w:r>
      <w:proofErr w:type="spellStart"/>
      <w:r w:rsidRPr="00CA1651">
        <w:rPr>
          <w:rFonts w:ascii="Arial" w:hAnsi="Arial" w:cs="Arial"/>
          <w:bCs/>
          <w:sz w:val="24"/>
          <w:szCs w:val="24"/>
        </w:rPr>
        <w:t>Prolonged</w:t>
      </w:r>
      <w:proofErr w:type="spellEnd"/>
      <w:r w:rsidRPr="00CA1651">
        <w:rPr>
          <w:rFonts w:ascii="Arial" w:hAnsi="Arial" w:cs="Arial"/>
          <w:bCs/>
          <w:sz w:val="24"/>
          <w:szCs w:val="24"/>
        </w:rPr>
        <w:t xml:space="preserve"> </w:t>
      </w:r>
      <w:proofErr w:type="spellStart"/>
      <w:r w:rsidRPr="00CA1651">
        <w:rPr>
          <w:rFonts w:ascii="Arial" w:hAnsi="Arial" w:cs="Arial"/>
          <w:bCs/>
          <w:sz w:val="24"/>
          <w:szCs w:val="24"/>
        </w:rPr>
        <w:t>sick</w:t>
      </w:r>
      <w:proofErr w:type="spellEnd"/>
      <w:r w:rsidRPr="00CA1651">
        <w:rPr>
          <w:rFonts w:ascii="Arial" w:hAnsi="Arial" w:cs="Arial"/>
          <w:bCs/>
          <w:sz w:val="24"/>
          <w:szCs w:val="24"/>
        </w:rPr>
        <w:t xml:space="preserve"> </w:t>
      </w:r>
      <w:proofErr w:type="spellStart"/>
      <w:r w:rsidRPr="00CA1651">
        <w:rPr>
          <w:rFonts w:ascii="Arial" w:hAnsi="Arial" w:cs="Arial"/>
          <w:bCs/>
          <w:sz w:val="24"/>
          <w:szCs w:val="24"/>
        </w:rPr>
        <w:t>leave</w:t>
      </w:r>
      <w:proofErr w:type="spellEnd"/>
    </w:p>
    <w:p w14:paraId="1C6E4994" w14:textId="77777777" w:rsidR="00D60ABC" w:rsidRPr="00CA1651" w:rsidRDefault="00D60ABC" w:rsidP="0037634B">
      <w:pPr>
        <w:spacing w:line="360" w:lineRule="auto"/>
        <w:jc w:val="both"/>
        <w:rPr>
          <w:rFonts w:ascii="Arial" w:hAnsi="Arial" w:cs="Arial"/>
          <w:sz w:val="24"/>
          <w:szCs w:val="24"/>
          <w:u w:val="single"/>
        </w:rPr>
      </w:pPr>
    </w:p>
    <w:p w14:paraId="4E097A79" w14:textId="77777777" w:rsidR="00D60ABC" w:rsidRPr="00CA1651" w:rsidRDefault="00D60ABC" w:rsidP="0037634B">
      <w:pPr>
        <w:spacing w:line="360" w:lineRule="auto"/>
        <w:jc w:val="both"/>
        <w:rPr>
          <w:rFonts w:ascii="Arial" w:hAnsi="Arial" w:cs="Arial"/>
          <w:sz w:val="24"/>
          <w:szCs w:val="24"/>
          <w:u w:val="single"/>
        </w:rPr>
      </w:pPr>
    </w:p>
    <w:p w14:paraId="5CAC4747" w14:textId="77777777" w:rsidR="00D60ABC" w:rsidRDefault="00D60ABC" w:rsidP="0037634B">
      <w:pPr>
        <w:spacing w:line="360" w:lineRule="auto"/>
        <w:jc w:val="both"/>
        <w:rPr>
          <w:rFonts w:ascii="Arial" w:hAnsi="Arial" w:cs="Arial"/>
          <w:sz w:val="24"/>
          <w:szCs w:val="24"/>
          <w:u w:val="single"/>
        </w:rPr>
      </w:pPr>
    </w:p>
    <w:p w14:paraId="5CBFBF64" w14:textId="77777777" w:rsidR="004E69A5" w:rsidRDefault="004E69A5" w:rsidP="0037634B">
      <w:pPr>
        <w:spacing w:line="360" w:lineRule="auto"/>
        <w:jc w:val="both"/>
        <w:rPr>
          <w:rFonts w:ascii="Arial" w:hAnsi="Arial" w:cs="Arial"/>
          <w:sz w:val="24"/>
          <w:szCs w:val="24"/>
          <w:u w:val="single"/>
        </w:rPr>
      </w:pPr>
    </w:p>
    <w:p w14:paraId="431E3B91" w14:textId="77777777" w:rsidR="004E69A5" w:rsidRDefault="004E69A5" w:rsidP="0037634B">
      <w:pPr>
        <w:spacing w:line="360" w:lineRule="auto"/>
        <w:jc w:val="both"/>
        <w:rPr>
          <w:rFonts w:ascii="Arial" w:hAnsi="Arial" w:cs="Arial"/>
          <w:sz w:val="24"/>
          <w:szCs w:val="24"/>
          <w:u w:val="single"/>
        </w:rPr>
      </w:pPr>
    </w:p>
    <w:p w14:paraId="79DFF427" w14:textId="77777777" w:rsidR="004E69A5" w:rsidRDefault="004E69A5" w:rsidP="0037634B">
      <w:pPr>
        <w:spacing w:line="360" w:lineRule="auto"/>
        <w:jc w:val="both"/>
        <w:rPr>
          <w:rFonts w:ascii="Arial" w:hAnsi="Arial" w:cs="Arial"/>
          <w:sz w:val="24"/>
          <w:szCs w:val="24"/>
          <w:u w:val="single"/>
        </w:rPr>
      </w:pPr>
    </w:p>
    <w:p w14:paraId="1FA66B24" w14:textId="77777777" w:rsidR="004E69A5" w:rsidRDefault="004E69A5" w:rsidP="0037634B">
      <w:pPr>
        <w:spacing w:line="360" w:lineRule="auto"/>
        <w:jc w:val="both"/>
        <w:rPr>
          <w:rFonts w:ascii="Arial" w:hAnsi="Arial" w:cs="Arial"/>
          <w:sz w:val="24"/>
          <w:szCs w:val="24"/>
          <w:u w:val="single"/>
        </w:rPr>
      </w:pPr>
    </w:p>
    <w:p w14:paraId="4E68F801" w14:textId="77777777" w:rsidR="004E69A5" w:rsidRDefault="004E69A5" w:rsidP="0037634B">
      <w:pPr>
        <w:spacing w:line="360" w:lineRule="auto"/>
        <w:jc w:val="both"/>
        <w:rPr>
          <w:rFonts w:ascii="Arial" w:hAnsi="Arial" w:cs="Arial"/>
          <w:sz w:val="24"/>
          <w:szCs w:val="24"/>
          <w:u w:val="single"/>
        </w:rPr>
      </w:pPr>
    </w:p>
    <w:p w14:paraId="2BFF137C" w14:textId="77777777" w:rsidR="004E69A5" w:rsidRDefault="004E69A5" w:rsidP="0037634B">
      <w:pPr>
        <w:spacing w:line="360" w:lineRule="auto"/>
        <w:jc w:val="both"/>
        <w:rPr>
          <w:rFonts w:ascii="Arial" w:hAnsi="Arial" w:cs="Arial"/>
          <w:sz w:val="24"/>
          <w:szCs w:val="24"/>
          <w:u w:val="single"/>
        </w:rPr>
      </w:pPr>
    </w:p>
    <w:p w14:paraId="739B3CB5" w14:textId="77777777" w:rsidR="004E69A5" w:rsidRDefault="004E69A5" w:rsidP="0037634B">
      <w:pPr>
        <w:spacing w:line="360" w:lineRule="auto"/>
        <w:jc w:val="both"/>
        <w:rPr>
          <w:rFonts w:ascii="Arial" w:hAnsi="Arial" w:cs="Arial"/>
          <w:sz w:val="24"/>
          <w:szCs w:val="24"/>
          <w:u w:val="single"/>
        </w:rPr>
      </w:pPr>
    </w:p>
    <w:p w14:paraId="2574E298" w14:textId="77777777" w:rsidR="004E69A5" w:rsidRDefault="004E69A5" w:rsidP="0037634B">
      <w:pPr>
        <w:spacing w:line="360" w:lineRule="auto"/>
        <w:jc w:val="both"/>
        <w:rPr>
          <w:rFonts w:ascii="Arial" w:hAnsi="Arial" w:cs="Arial"/>
          <w:sz w:val="24"/>
          <w:szCs w:val="24"/>
          <w:u w:val="single"/>
        </w:rPr>
      </w:pPr>
    </w:p>
    <w:p w14:paraId="102597FF" w14:textId="77777777" w:rsidR="004E69A5" w:rsidRDefault="004E69A5" w:rsidP="0037634B">
      <w:pPr>
        <w:spacing w:line="360" w:lineRule="auto"/>
        <w:jc w:val="both"/>
        <w:rPr>
          <w:rFonts w:ascii="Arial" w:hAnsi="Arial" w:cs="Arial"/>
          <w:sz w:val="24"/>
          <w:szCs w:val="24"/>
          <w:u w:val="single"/>
        </w:rPr>
      </w:pPr>
    </w:p>
    <w:p w14:paraId="0D44BCA6" w14:textId="77777777" w:rsidR="004E69A5" w:rsidRDefault="004E69A5" w:rsidP="0037634B">
      <w:pPr>
        <w:spacing w:line="360" w:lineRule="auto"/>
        <w:jc w:val="both"/>
        <w:rPr>
          <w:rFonts w:ascii="Arial" w:hAnsi="Arial" w:cs="Arial"/>
          <w:sz w:val="24"/>
          <w:szCs w:val="24"/>
          <w:u w:val="single"/>
        </w:rPr>
      </w:pPr>
    </w:p>
    <w:p w14:paraId="2105E9D3" w14:textId="77777777" w:rsidR="004E69A5" w:rsidRDefault="004E69A5" w:rsidP="0037634B">
      <w:pPr>
        <w:spacing w:line="360" w:lineRule="auto"/>
        <w:jc w:val="both"/>
        <w:rPr>
          <w:rFonts w:ascii="Arial" w:hAnsi="Arial" w:cs="Arial"/>
          <w:sz w:val="24"/>
          <w:szCs w:val="24"/>
          <w:u w:val="single"/>
        </w:rPr>
      </w:pPr>
    </w:p>
    <w:p w14:paraId="7AE7FBFF" w14:textId="77777777" w:rsidR="004E69A5" w:rsidRDefault="004E69A5" w:rsidP="0037634B">
      <w:pPr>
        <w:spacing w:line="360" w:lineRule="auto"/>
        <w:jc w:val="both"/>
        <w:rPr>
          <w:rFonts w:ascii="Arial" w:hAnsi="Arial" w:cs="Arial"/>
          <w:sz w:val="24"/>
          <w:szCs w:val="24"/>
          <w:u w:val="single"/>
        </w:rPr>
      </w:pPr>
    </w:p>
    <w:p w14:paraId="30BB5641" w14:textId="77777777" w:rsidR="004E69A5" w:rsidRDefault="004E69A5" w:rsidP="0037634B">
      <w:pPr>
        <w:spacing w:line="360" w:lineRule="auto"/>
        <w:jc w:val="both"/>
        <w:rPr>
          <w:rFonts w:ascii="Arial" w:hAnsi="Arial" w:cs="Arial"/>
          <w:sz w:val="24"/>
          <w:szCs w:val="24"/>
          <w:u w:val="single"/>
        </w:rPr>
      </w:pPr>
    </w:p>
    <w:p w14:paraId="1BCCFEF7" w14:textId="75E07083" w:rsidR="008868C1" w:rsidRPr="00CA1651" w:rsidRDefault="004E69A5" w:rsidP="00267E68">
      <w:pPr>
        <w:spacing w:line="360" w:lineRule="auto"/>
        <w:jc w:val="both"/>
        <w:rPr>
          <w:rFonts w:ascii="Arial" w:hAnsi="Arial" w:cs="Arial"/>
          <w:b/>
          <w:sz w:val="24"/>
          <w:szCs w:val="24"/>
        </w:rPr>
      </w:pPr>
      <w:r>
        <w:rPr>
          <w:rFonts w:ascii="Arial" w:hAnsi="Arial" w:cs="Arial"/>
          <w:b/>
          <w:sz w:val="24"/>
          <w:szCs w:val="24"/>
        </w:rPr>
        <w:t>Índice general</w:t>
      </w:r>
    </w:p>
    <w:p w14:paraId="08EBCE9C" w14:textId="57C91372" w:rsidR="00267E68" w:rsidRDefault="00267E68" w:rsidP="0037634B">
      <w:pPr>
        <w:spacing w:line="360" w:lineRule="auto"/>
        <w:jc w:val="both"/>
        <w:rPr>
          <w:rFonts w:ascii="Arial" w:hAnsi="Arial" w:cs="Arial"/>
          <w:sz w:val="24"/>
          <w:szCs w:val="24"/>
        </w:rPr>
      </w:pPr>
      <w:r>
        <w:rPr>
          <w:rFonts w:ascii="Arial" w:hAnsi="Arial" w:cs="Arial"/>
          <w:sz w:val="24"/>
          <w:szCs w:val="24"/>
        </w:rPr>
        <w:t>Reconocimientos……………………………………………………….…..……1</w:t>
      </w:r>
    </w:p>
    <w:p w14:paraId="77940E08" w14:textId="04EA5E4B"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Introducción……………………………………………………………</w:t>
      </w:r>
      <w:r w:rsidR="004B6EC3">
        <w:rPr>
          <w:rFonts w:ascii="Arial" w:hAnsi="Arial" w:cs="Arial"/>
          <w:sz w:val="24"/>
          <w:szCs w:val="24"/>
        </w:rPr>
        <w:t>…………2</w:t>
      </w:r>
    </w:p>
    <w:p w14:paraId="26FD4C8B" w14:textId="048B9867"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Objetivos……………………………………………………</w:t>
      </w:r>
      <w:r w:rsidR="00CA1651">
        <w:rPr>
          <w:rFonts w:ascii="Arial" w:hAnsi="Arial" w:cs="Arial"/>
          <w:sz w:val="24"/>
          <w:szCs w:val="24"/>
        </w:rPr>
        <w:t>.</w:t>
      </w:r>
      <w:r w:rsidRPr="0037634B">
        <w:rPr>
          <w:rFonts w:ascii="Arial" w:hAnsi="Arial" w:cs="Arial"/>
          <w:sz w:val="24"/>
          <w:szCs w:val="24"/>
        </w:rPr>
        <w:t>…………</w:t>
      </w:r>
      <w:r w:rsidR="004B6EC3">
        <w:rPr>
          <w:rFonts w:ascii="Arial" w:hAnsi="Arial" w:cs="Arial"/>
          <w:sz w:val="24"/>
          <w:szCs w:val="24"/>
        </w:rPr>
        <w:t>…………4</w:t>
      </w:r>
    </w:p>
    <w:p w14:paraId="65D23872" w14:textId="29939CE2"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Marco teórico y antecedentes……………………………</w:t>
      </w:r>
      <w:r w:rsidR="00CA1651">
        <w:rPr>
          <w:rFonts w:ascii="Arial" w:hAnsi="Arial" w:cs="Arial"/>
          <w:sz w:val="24"/>
          <w:szCs w:val="24"/>
        </w:rPr>
        <w:t>.</w:t>
      </w:r>
      <w:r w:rsidRPr="0037634B">
        <w:rPr>
          <w:rFonts w:ascii="Arial" w:hAnsi="Arial" w:cs="Arial"/>
          <w:sz w:val="24"/>
          <w:szCs w:val="24"/>
        </w:rPr>
        <w:t>…………</w:t>
      </w:r>
      <w:r w:rsidR="004B6EC3">
        <w:rPr>
          <w:rFonts w:ascii="Arial" w:hAnsi="Arial" w:cs="Arial"/>
          <w:sz w:val="24"/>
          <w:szCs w:val="24"/>
        </w:rPr>
        <w:t>…………5</w:t>
      </w:r>
    </w:p>
    <w:p w14:paraId="51E77D95" w14:textId="1EF65675"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Materiales y métodos………………………………………</w:t>
      </w:r>
      <w:r w:rsidR="00CA1651">
        <w:rPr>
          <w:rFonts w:ascii="Arial" w:hAnsi="Arial" w:cs="Arial"/>
          <w:sz w:val="24"/>
          <w:szCs w:val="24"/>
        </w:rPr>
        <w:t>..</w:t>
      </w:r>
      <w:r w:rsidRPr="0037634B">
        <w:rPr>
          <w:rFonts w:ascii="Arial" w:hAnsi="Arial" w:cs="Arial"/>
          <w:sz w:val="24"/>
          <w:szCs w:val="24"/>
        </w:rPr>
        <w:t>…</w:t>
      </w:r>
      <w:r w:rsidR="00267E68">
        <w:rPr>
          <w:rFonts w:ascii="Arial" w:hAnsi="Arial" w:cs="Arial"/>
          <w:sz w:val="24"/>
          <w:szCs w:val="24"/>
        </w:rPr>
        <w:t>…………</w:t>
      </w:r>
      <w:r w:rsidRPr="0037634B">
        <w:rPr>
          <w:rFonts w:ascii="Arial" w:hAnsi="Arial" w:cs="Arial"/>
          <w:sz w:val="24"/>
          <w:szCs w:val="24"/>
        </w:rPr>
        <w:t>…….</w:t>
      </w:r>
      <w:r w:rsidR="004B6EC3">
        <w:rPr>
          <w:rFonts w:ascii="Arial" w:hAnsi="Arial" w:cs="Arial"/>
          <w:sz w:val="24"/>
          <w:szCs w:val="24"/>
        </w:rPr>
        <w:t>9</w:t>
      </w:r>
    </w:p>
    <w:p w14:paraId="5AD9F78C" w14:textId="490C12E2"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Resultados……………………………………………………………</w:t>
      </w:r>
      <w:r w:rsidR="004B6EC3">
        <w:rPr>
          <w:rFonts w:ascii="Arial" w:hAnsi="Arial" w:cs="Arial"/>
          <w:sz w:val="24"/>
          <w:szCs w:val="24"/>
        </w:rPr>
        <w:t>…………12</w:t>
      </w:r>
    </w:p>
    <w:p w14:paraId="7C0D8279" w14:textId="2D0B72FA" w:rsidR="001A2294" w:rsidRPr="0037634B" w:rsidRDefault="006F51F7" w:rsidP="0037634B">
      <w:pPr>
        <w:spacing w:line="360" w:lineRule="auto"/>
        <w:jc w:val="both"/>
        <w:rPr>
          <w:rFonts w:ascii="Arial" w:hAnsi="Arial" w:cs="Arial"/>
          <w:sz w:val="24"/>
          <w:szCs w:val="24"/>
        </w:rPr>
      </w:pPr>
      <w:r>
        <w:rPr>
          <w:rFonts w:ascii="Arial" w:hAnsi="Arial" w:cs="Arial"/>
          <w:sz w:val="24"/>
          <w:szCs w:val="24"/>
        </w:rPr>
        <w:t>Discusión……………………………………………..</w:t>
      </w:r>
      <w:r w:rsidR="001A2294" w:rsidRPr="0037634B">
        <w:rPr>
          <w:rFonts w:ascii="Arial" w:hAnsi="Arial" w:cs="Arial"/>
          <w:sz w:val="24"/>
          <w:szCs w:val="24"/>
        </w:rPr>
        <w:t>………………</w:t>
      </w:r>
      <w:r>
        <w:rPr>
          <w:rFonts w:ascii="Arial" w:hAnsi="Arial" w:cs="Arial"/>
          <w:sz w:val="24"/>
          <w:szCs w:val="24"/>
        </w:rPr>
        <w:t>…………</w:t>
      </w:r>
      <w:r w:rsidR="004A28FF">
        <w:rPr>
          <w:rFonts w:ascii="Arial" w:hAnsi="Arial" w:cs="Arial"/>
          <w:sz w:val="24"/>
          <w:szCs w:val="24"/>
        </w:rPr>
        <w:t>23</w:t>
      </w:r>
    </w:p>
    <w:p w14:paraId="54665A13" w14:textId="25C7A509"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Conclusiones……………………………………………</w:t>
      </w:r>
      <w:r w:rsidR="00CA1651">
        <w:rPr>
          <w:rFonts w:ascii="Arial" w:hAnsi="Arial" w:cs="Arial"/>
          <w:sz w:val="24"/>
          <w:szCs w:val="24"/>
        </w:rPr>
        <w:t>.</w:t>
      </w:r>
      <w:r w:rsidRPr="0037634B">
        <w:rPr>
          <w:rFonts w:ascii="Arial" w:hAnsi="Arial" w:cs="Arial"/>
          <w:sz w:val="24"/>
          <w:szCs w:val="24"/>
        </w:rPr>
        <w:t>…………</w:t>
      </w:r>
      <w:r w:rsidR="003F1E2E" w:rsidRPr="0037634B">
        <w:rPr>
          <w:rFonts w:ascii="Arial" w:hAnsi="Arial" w:cs="Arial"/>
          <w:sz w:val="24"/>
          <w:szCs w:val="24"/>
        </w:rPr>
        <w:t>…</w:t>
      </w:r>
      <w:r w:rsidR="006D3890">
        <w:rPr>
          <w:rFonts w:ascii="Arial" w:hAnsi="Arial" w:cs="Arial"/>
          <w:sz w:val="24"/>
          <w:szCs w:val="24"/>
        </w:rPr>
        <w:t>………..27</w:t>
      </w:r>
    </w:p>
    <w:p w14:paraId="72BAE3E0" w14:textId="5400CF41" w:rsidR="001A2294" w:rsidRPr="0037634B" w:rsidRDefault="001A2294" w:rsidP="0037634B">
      <w:pPr>
        <w:spacing w:line="360" w:lineRule="auto"/>
        <w:jc w:val="both"/>
        <w:rPr>
          <w:rFonts w:ascii="Arial" w:hAnsi="Arial" w:cs="Arial"/>
          <w:sz w:val="24"/>
          <w:szCs w:val="24"/>
        </w:rPr>
      </w:pPr>
      <w:r w:rsidRPr="0037634B">
        <w:rPr>
          <w:rFonts w:ascii="Arial" w:hAnsi="Arial" w:cs="Arial"/>
          <w:sz w:val="24"/>
          <w:szCs w:val="24"/>
        </w:rPr>
        <w:t>Bibliografía……………………………………………</w:t>
      </w:r>
      <w:r w:rsidR="00CA1651">
        <w:rPr>
          <w:rFonts w:ascii="Arial" w:hAnsi="Arial" w:cs="Arial"/>
          <w:sz w:val="24"/>
          <w:szCs w:val="24"/>
        </w:rPr>
        <w:t>.</w:t>
      </w:r>
      <w:r w:rsidRPr="0037634B">
        <w:rPr>
          <w:rFonts w:ascii="Arial" w:hAnsi="Arial" w:cs="Arial"/>
          <w:sz w:val="24"/>
          <w:szCs w:val="24"/>
        </w:rPr>
        <w:t>……………</w:t>
      </w:r>
      <w:r w:rsidR="003F1E2E" w:rsidRPr="0037634B">
        <w:rPr>
          <w:rFonts w:ascii="Arial" w:hAnsi="Arial" w:cs="Arial"/>
          <w:sz w:val="24"/>
          <w:szCs w:val="24"/>
        </w:rPr>
        <w:t>…</w:t>
      </w:r>
      <w:r w:rsidR="004B6EC3">
        <w:rPr>
          <w:rFonts w:ascii="Arial" w:hAnsi="Arial" w:cs="Arial"/>
          <w:sz w:val="24"/>
          <w:szCs w:val="24"/>
        </w:rPr>
        <w:t>………..28</w:t>
      </w:r>
    </w:p>
    <w:p w14:paraId="257A6CA2" w14:textId="7CE12AB2" w:rsidR="001A2294" w:rsidRPr="0037634B" w:rsidRDefault="00CA1651" w:rsidP="0037634B">
      <w:pPr>
        <w:spacing w:line="360" w:lineRule="auto"/>
        <w:jc w:val="both"/>
        <w:rPr>
          <w:rFonts w:ascii="Arial" w:hAnsi="Arial" w:cs="Arial"/>
          <w:sz w:val="24"/>
          <w:szCs w:val="24"/>
        </w:rPr>
      </w:pPr>
      <w:r>
        <w:rPr>
          <w:rFonts w:ascii="Arial" w:hAnsi="Arial" w:cs="Arial"/>
          <w:sz w:val="24"/>
          <w:szCs w:val="24"/>
        </w:rPr>
        <w:t>ANEXO I: Planilla de relevamiento de datos………………………</w:t>
      </w:r>
      <w:r w:rsidR="00A86358">
        <w:rPr>
          <w:rFonts w:ascii="Arial" w:hAnsi="Arial" w:cs="Arial"/>
          <w:sz w:val="24"/>
          <w:szCs w:val="24"/>
        </w:rPr>
        <w:t>………..30</w:t>
      </w:r>
    </w:p>
    <w:p w14:paraId="5CBD925D" w14:textId="77777777" w:rsidR="00623A0F" w:rsidRPr="0037634B" w:rsidRDefault="00623A0F" w:rsidP="0037634B">
      <w:pPr>
        <w:spacing w:line="360" w:lineRule="auto"/>
        <w:jc w:val="both"/>
        <w:rPr>
          <w:rFonts w:ascii="Arial" w:hAnsi="Arial" w:cs="Arial"/>
          <w:sz w:val="24"/>
          <w:szCs w:val="24"/>
          <w:u w:val="single"/>
        </w:rPr>
      </w:pPr>
    </w:p>
    <w:p w14:paraId="253D1E35" w14:textId="34BC9FF0" w:rsidR="008868C1" w:rsidRPr="0037634B" w:rsidRDefault="008868C1" w:rsidP="0037634B">
      <w:pPr>
        <w:spacing w:line="360" w:lineRule="auto"/>
        <w:jc w:val="both"/>
        <w:rPr>
          <w:rFonts w:ascii="Arial" w:hAnsi="Arial" w:cs="Arial"/>
          <w:b/>
          <w:bCs/>
          <w:sz w:val="24"/>
          <w:szCs w:val="24"/>
        </w:rPr>
      </w:pPr>
    </w:p>
    <w:p w14:paraId="43508364" w14:textId="02CD7EEE" w:rsidR="008868C1" w:rsidRPr="0037634B" w:rsidRDefault="008868C1" w:rsidP="0037634B">
      <w:pPr>
        <w:spacing w:line="360" w:lineRule="auto"/>
        <w:jc w:val="both"/>
        <w:rPr>
          <w:rFonts w:ascii="Arial" w:hAnsi="Arial" w:cs="Arial"/>
          <w:b/>
          <w:bCs/>
          <w:sz w:val="24"/>
          <w:szCs w:val="24"/>
        </w:rPr>
      </w:pPr>
    </w:p>
    <w:p w14:paraId="208B1DA5" w14:textId="13FD0ABA" w:rsidR="008868C1" w:rsidRPr="0037634B" w:rsidRDefault="008868C1" w:rsidP="0037634B">
      <w:pPr>
        <w:spacing w:line="360" w:lineRule="auto"/>
        <w:jc w:val="both"/>
        <w:rPr>
          <w:rFonts w:ascii="Arial" w:hAnsi="Arial" w:cs="Arial"/>
          <w:b/>
          <w:bCs/>
          <w:sz w:val="24"/>
          <w:szCs w:val="24"/>
        </w:rPr>
      </w:pPr>
    </w:p>
    <w:p w14:paraId="6D914C7F" w14:textId="7A30968D" w:rsidR="008868C1" w:rsidRPr="0037634B" w:rsidRDefault="008868C1" w:rsidP="0037634B">
      <w:pPr>
        <w:spacing w:line="360" w:lineRule="auto"/>
        <w:jc w:val="both"/>
        <w:rPr>
          <w:rFonts w:ascii="Arial" w:hAnsi="Arial" w:cs="Arial"/>
          <w:b/>
          <w:bCs/>
          <w:sz w:val="24"/>
          <w:szCs w:val="24"/>
        </w:rPr>
      </w:pPr>
    </w:p>
    <w:p w14:paraId="350C8726" w14:textId="3CA9943F" w:rsidR="008868C1" w:rsidRPr="0037634B" w:rsidRDefault="008868C1" w:rsidP="0037634B">
      <w:pPr>
        <w:spacing w:line="360" w:lineRule="auto"/>
        <w:jc w:val="both"/>
        <w:rPr>
          <w:rFonts w:ascii="Arial" w:hAnsi="Arial" w:cs="Arial"/>
          <w:b/>
          <w:bCs/>
          <w:sz w:val="24"/>
          <w:szCs w:val="24"/>
        </w:rPr>
      </w:pPr>
    </w:p>
    <w:p w14:paraId="50A90DC0" w14:textId="008168ED" w:rsidR="008868C1" w:rsidRPr="0037634B" w:rsidRDefault="008868C1" w:rsidP="0037634B">
      <w:pPr>
        <w:spacing w:line="360" w:lineRule="auto"/>
        <w:jc w:val="both"/>
        <w:rPr>
          <w:rFonts w:ascii="Arial" w:hAnsi="Arial" w:cs="Arial"/>
          <w:b/>
          <w:bCs/>
          <w:sz w:val="24"/>
          <w:szCs w:val="24"/>
        </w:rPr>
      </w:pPr>
    </w:p>
    <w:p w14:paraId="7CA8BE65" w14:textId="77777777" w:rsidR="009C591D" w:rsidRDefault="009C591D" w:rsidP="0037634B">
      <w:pPr>
        <w:spacing w:line="360" w:lineRule="auto"/>
        <w:jc w:val="both"/>
        <w:rPr>
          <w:rFonts w:ascii="Arial" w:hAnsi="Arial" w:cs="Arial"/>
          <w:b/>
          <w:bCs/>
          <w:sz w:val="24"/>
          <w:szCs w:val="24"/>
        </w:rPr>
        <w:sectPr w:rsidR="009C591D" w:rsidSect="00267E68">
          <w:footerReference w:type="default" r:id="rId9"/>
          <w:pgSz w:w="11906" w:h="16838"/>
          <w:pgMar w:top="1134" w:right="1701" w:bottom="1134" w:left="1701" w:header="709" w:footer="709" w:gutter="0"/>
          <w:cols w:space="708"/>
          <w:docGrid w:linePitch="360"/>
        </w:sectPr>
      </w:pPr>
    </w:p>
    <w:p w14:paraId="267CCE61" w14:textId="1D063389" w:rsidR="008868C1" w:rsidRDefault="008868C1" w:rsidP="0037634B">
      <w:pPr>
        <w:spacing w:line="360" w:lineRule="auto"/>
        <w:jc w:val="both"/>
        <w:rPr>
          <w:rFonts w:ascii="Arial" w:hAnsi="Arial" w:cs="Arial"/>
          <w:b/>
          <w:bCs/>
          <w:sz w:val="24"/>
          <w:szCs w:val="24"/>
        </w:rPr>
      </w:pPr>
    </w:p>
    <w:p w14:paraId="3A6205D9" w14:textId="6EEDD970" w:rsidR="00CA1651" w:rsidRDefault="00267E68" w:rsidP="0037634B">
      <w:pPr>
        <w:spacing w:line="360" w:lineRule="auto"/>
        <w:jc w:val="both"/>
        <w:rPr>
          <w:rFonts w:ascii="Arial" w:hAnsi="Arial" w:cs="Arial"/>
          <w:b/>
          <w:bCs/>
          <w:sz w:val="24"/>
          <w:szCs w:val="24"/>
        </w:rPr>
      </w:pPr>
      <w:r>
        <w:rPr>
          <w:rFonts w:ascii="Arial" w:hAnsi="Arial" w:cs="Arial"/>
          <w:b/>
          <w:bCs/>
          <w:sz w:val="24"/>
          <w:szCs w:val="24"/>
        </w:rPr>
        <w:t>Recono</w:t>
      </w:r>
      <w:r w:rsidR="00CA1651">
        <w:rPr>
          <w:rFonts w:ascii="Arial" w:hAnsi="Arial" w:cs="Arial"/>
          <w:b/>
          <w:bCs/>
          <w:sz w:val="24"/>
          <w:szCs w:val="24"/>
        </w:rPr>
        <w:t>cimiento</w:t>
      </w:r>
      <w:r>
        <w:rPr>
          <w:rFonts w:ascii="Arial" w:hAnsi="Arial" w:cs="Arial"/>
          <w:b/>
          <w:bCs/>
          <w:sz w:val="24"/>
          <w:szCs w:val="24"/>
        </w:rPr>
        <w:t>s</w:t>
      </w:r>
    </w:p>
    <w:p w14:paraId="5790B80A" w14:textId="77777777"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 xml:space="preserve">Agradezco a todas las personas que hicieron posible la realización de este trabajo. </w:t>
      </w:r>
    </w:p>
    <w:p w14:paraId="71CCF793" w14:textId="77777777"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 xml:space="preserve">En primer lugar, a mi tutor, por su acompañamiento, orientación y compromiso durante todo el proceso. </w:t>
      </w:r>
    </w:p>
    <w:p w14:paraId="6DAD2B08" w14:textId="77777777"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 xml:space="preserve">Asimismo, deseo expresar mi reconocimiento al cuerpo docente de la carrera, por su formación, dedicación y aportes fundamentales a lo largo de este trayecto académico. </w:t>
      </w:r>
    </w:p>
    <w:p w14:paraId="135966C1" w14:textId="77777777"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 xml:space="preserve">También agradezco a los profesionales que facilitaron el acceso a la información y colaboraron en el desarrollo del estudio. </w:t>
      </w:r>
    </w:p>
    <w:p w14:paraId="454A1C0B" w14:textId="565437A9" w:rsidR="00955229" w:rsidRDefault="00955229" w:rsidP="0037634B">
      <w:pPr>
        <w:spacing w:line="360" w:lineRule="auto"/>
        <w:jc w:val="both"/>
        <w:rPr>
          <w:rFonts w:ascii="Arial" w:hAnsi="Arial" w:cs="Arial"/>
          <w:bCs/>
          <w:sz w:val="24"/>
          <w:szCs w:val="24"/>
        </w:rPr>
      </w:pPr>
      <w:r w:rsidRPr="00955229">
        <w:rPr>
          <w:rFonts w:ascii="Arial" w:hAnsi="Arial" w:cs="Arial"/>
          <w:bCs/>
          <w:sz w:val="24"/>
          <w:szCs w:val="24"/>
        </w:rPr>
        <w:t>Agradezco también a mis compañeros de carrera, con quienes compartí este camino de aprendizaje, por el apoyo mutuo, el intercambio de experiencias y el compañerismo brindado.</w:t>
      </w:r>
    </w:p>
    <w:p w14:paraId="712D791B" w14:textId="77777777"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 xml:space="preserve">A mis colegas y al personal de salud, cuya labor diaria inspira y da sentido a esta investigación. </w:t>
      </w:r>
    </w:p>
    <w:p w14:paraId="1C22A93C" w14:textId="788BE4E9" w:rsidR="004F6B7B" w:rsidRDefault="004F6B7B" w:rsidP="0037634B">
      <w:pPr>
        <w:spacing w:line="360" w:lineRule="auto"/>
        <w:jc w:val="both"/>
        <w:rPr>
          <w:rFonts w:ascii="Arial" w:hAnsi="Arial" w:cs="Arial"/>
          <w:bCs/>
          <w:sz w:val="24"/>
          <w:szCs w:val="24"/>
        </w:rPr>
      </w:pPr>
      <w:r w:rsidRPr="004F6B7B">
        <w:rPr>
          <w:rFonts w:ascii="Arial" w:hAnsi="Arial" w:cs="Arial"/>
          <w:bCs/>
          <w:sz w:val="24"/>
          <w:szCs w:val="24"/>
        </w:rPr>
        <w:t>Finalmente, un especial agradecimiento a mi familia por su apoyo incondicional, comprensión y estímulo constante a lo largo de este camino.</w:t>
      </w:r>
    </w:p>
    <w:p w14:paraId="2703023C" w14:textId="77777777" w:rsidR="00CA1651" w:rsidRPr="00CA1651" w:rsidRDefault="00CA1651" w:rsidP="0037634B">
      <w:pPr>
        <w:spacing w:line="360" w:lineRule="auto"/>
        <w:jc w:val="both"/>
        <w:rPr>
          <w:rFonts w:ascii="Arial" w:hAnsi="Arial" w:cs="Arial"/>
          <w:bCs/>
          <w:sz w:val="24"/>
          <w:szCs w:val="24"/>
        </w:rPr>
      </w:pPr>
    </w:p>
    <w:p w14:paraId="2E148A15" w14:textId="77777777" w:rsidR="00CA1651" w:rsidRDefault="00CA1651" w:rsidP="0037634B">
      <w:pPr>
        <w:spacing w:line="360" w:lineRule="auto"/>
        <w:jc w:val="both"/>
        <w:rPr>
          <w:rFonts w:ascii="Arial" w:hAnsi="Arial" w:cs="Arial"/>
          <w:bCs/>
          <w:sz w:val="24"/>
          <w:szCs w:val="24"/>
        </w:rPr>
      </w:pPr>
    </w:p>
    <w:p w14:paraId="29D9B243" w14:textId="77777777" w:rsidR="004F6B7B" w:rsidRPr="00CA1651" w:rsidRDefault="004F6B7B" w:rsidP="0037634B">
      <w:pPr>
        <w:spacing w:line="360" w:lineRule="auto"/>
        <w:jc w:val="both"/>
        <w:rPr>
          <w:rFonts w:ascii="Arial" w:hAnsi="Arial" w:cs="Arial"/>
          <w:bCs/>
          <w:sz w:val="24"/>
          <w:szCs w:val="24"/>
        </w:rPr>
      </w:pPr>
    </w:p>
    <w:p w14:paraId="6502163A" w14:textId="77777777" w:rsidR="00CA1651" w:rsidRPr="00CA1651" w:rsidRDefault="00CA1651" w:rsidP="0037634B">
      <w:pPr>
        <w:spacing w:line="360" w:lineRule="auto"/>
        <w:jc w:val="both"/>
        <w:rPr>
          <w:rFonts w:ascii="Arial" w:hAnsi="Arial" w:cs="Arial"/>
          <w:bCs/>
          <w:sz w:val="24"/>
          <w:szCs w:val="24"/>
        </w:rPr>
      </w:pPr>
    </w:p>
    <w:p w14:paraId="1C1B9DAB" w14:textId="77777777" w:rsidR="00CA1651" w:rsidRPr="00CA1651" w:rsidRDefault="00CA1651" w:rsidP="0037634B">
      <w:pPr>
        <w:spacing w:line="360" w:lineRule="auto"/>
        <w:jc w:val="both"/>
        <w:rPr>
          <w:rFonts w:ascii="Arial" w:hAnsi="Arial" w:cs="Arial"/>
          <w:bCs/>
          <w:sz w:val="24"/>
          <w:szCs w:val="24"/>
        </w:rPr>
      </w:pPr>
    </w:p>
    <w:p w14:paraId="6A7C607E" w14:textId="77777777" w:rsidR="00CA1651" w:rsidRPr="00CA1651" w:rsidRDefault="00CA1651" w:rsidP="0037634B">
      <w:pPr>
        <w:spacing w:line="360" w:lineRule="auto"/>
        <w:jc w:val="both"/>
        <w:rPr>
          <w:rFonts w:ascii="Arial" w:hAnsi="Arial" w:cs="Arial"/>
          <w:bCs/>
          <w:sz w:val="24"/>
          <w:szCs w:val="24"/>
        </w:rPr>
      </w:pPr>
    </w:p>
    <w:p w14:paraId="408EA487" w14:textId="77777777" w:rsidR="00CA1651" w:rsidRPr="00CA1651" w:rsidRDefault="00CA1651" w:rsidP="0037634B">
      <w:pPr>
        <w:spacing w:line="360" w:lineRule="auto"/>
        <w:jc w:val="both"/>
        <w:rPr>
          <w:rFonts w:ascii="Arial" w:hAnsi="Arial" w:cs="Arial"/>
          <w:bCs/>
          <w:sz w:val="24"/>
          <w:szCs w:val="24"/>
        </w:rPr>
      </w:pPr>
    </w:p>
    <w:p w14:paraId="20F56E1C" w14:textId="77777777" w:rsidR="00CA1651" w:rsidRPr="00CA1651" w:rsidRDefault="00CA1651" w:rsidP="0037634B">
      <w:pPr>
        <w:spacing w:line="360" w:lineRule="auto"/>
        <w:jc w:val="both"/>
        <w:rPr>
          <w:rFonts w:ascii="Arial" w:hAnsi="Arial" w:cs="Arial"/>
          <w:bCs/>
          <w:sz w:val="24"/>
          <w:szCs w:val="24"/>
        </w:rPr>
      </w:pPr>
    </w:p>
    <w:p w14:paraId="4441A1C9" w14:textId="77777777" w:rsidR="00CA1651" w:rsidRPr="00CA1651" w:rsidRDefault="00CA1651" w:rsidP="0037634B">
      <w:pPr>
        <w:spacing w:line="360" w:lineRule="auto"/>
        <w:jc w:val="both"/>
        <w:rPr>
          <w:rFonts w:ascii="Arial" w:hAnsi="Arial" w:cs="Arial"/>
          <w:bCs/>
          <w:sz w:val="24"/>
          <w:szCs w:val="24"/>
        </w:rPr>
      </w:pPr>
    </w:p>
    <w:p w14:paraId="24E86B39" w14:textId="77777777" w:rsidR="00CA1651" w:rsidRPr="00CA1651" w:rsidRDefault="00CA1651" w:rsidP="0037634B">
      <w:pPr>
        <w:spacing w:line="360" w:lineRule="auto"/>
        <w:jc w:val="both"/>
        <w:rPr>
          <w:rFonts w:ascii="Arial" w:hAnsi="Arial" w:cs="Arial"/>
          <w:b/>
          <w:bCs/>
          <w:sz w:val="24"/>
          <w:szCs w:val="24"/>
        </w:rPr>
      </w:pPr>
    </w:p>
    <w:p w14:paraId="4B50C9FC" w14:textId="540F0969" w:rsidR="008868C1" w:rsidRPr="00237E62" w:rsidRDefault="00237E62" w:rsidP="001427CE">
      <w:pPr>
        <w:pStyle w:val="Prrafodelista"/>
        <w:numPr>
          <w:ilvl w:val="0"/>
          <w:numId w:val="13"/>
        </w:numPr>
        <w:spacing w:line="360" w:lineRule="auto"/>
        <w:jc w:val="both"/>
        <w:rPr>
          <w:rFonts w:ascii="Arial" w:hAnsi="Arial" w:cs="Arial"/>
          <w:b/>
          <w:sz w:val="24"/>
          <w:szCs w:val="24"/>
        </w:rPr>
      </w:pPr>
      <w:r>
        <w:rPr>
          <w:rFonts w:ascii="Arial" w:hAnsi="Arial" w:cs="Arial"/>
          <w:b/>
          <w:sz w:val="24"/>
          <w:szCs w:val="24"/>
        </w:rPr>
        <w:lastRenderedPageBreak/>
        <w:t>Introducción.</w:t>
      </w:r>
    </w:p>
    <w:p w14:paraId="04568E7F" w14:textId="6506DB10" w:rsidR="001A18F3" w:rsidRPr="001A18F3" w:rsidRDefault="001A18F3" w:rsidP="001A18F3">
      <w:pPr>
        <w:spacing w:line="360" w:lineRule="auto"/>
        <w:jc w:val="both"/>
        <w:rPr>
          <w:rFonts w:ascii="Arial" w:hAnsi="Arial" w:cs="Arial"/>
          <w:sz w:val="24"/>
          <w:szCs w:val="24"/>
        </w:rPr>
      </w:pPr>
      <w:r w:rsidRPr="001A18F3">
        <w:rPr>
          <w:rFonts w:ascii="Arial" w:hAnsi="Arial" w:cs="Arial"/>
          <w:sz w:val="24"/>
          <w:szCs w:val="24"/>
        </w:rPr>
        <w:t>El personal de enfermería se encuentra particularmente expuesto a diversos factores de riesgo psicosocial debido a la naturaleza de sus funciones, caracterizadas por el contacto directo y continuo con los pacientes. Estas condiciones pueden derivar en patologías que generan distintos grados de discapacidad y ausentismo laboral. En aquellos casos en que los cuadros se prolongan en el tiempo o presentan mayor complejidad, los servicios de Medicina Laboral</w:t>
      </w:r>
      <w:r w:rsidR="004A28FF">
        <w:rPr>
          <w:rFonts w:ascii="Arial" w:hAnsi="Arial" w:cs="Arial"/>
          <w:sz w:val="24"/>
          <w:szCs w:val="24"/>
        </w:rPr>
        <w:t xml:space="preserve">, </w:t>
      </w:r>
      <w:r w:rsidRPr="001A18F3">
        <w:rPr>
          <w:rFonts w:ascii="Arial" w:hAnsi="Arial" w:cs="Arial"/>
          <w:sz w:val="24"/>
          <w:szCs w:val="24"/>
        </w:rPr>
        <w:t xml:space="preserve">propios o </w:t>
      </w:r>
      <w:proofErr w:type="spellStart"/>
      <w:r w:rsidRPr="001A18F3">
        <w:rPr>
          <w:rFonts w:ascii="Arial" w:hAnsi="Arial" w:cs="Arial"/>
          <w:sz w:val="24"/>
          <w:szCs w:val="24"/>
        </w:rPr>
        <w:t>tercerizados</w:t>
      </w:r>
      <w:proofErr w:type="spellEnd"/>
      <w:r w:rsidR="004A28FF">
        <w:rPr>
          <w:rFonts w:ascii="Arial" w:hAnsi="Arial" w:cs="Arial"/>
          <w:sz w:val="24"/>
          <w:szCs w:val="24"/>
        </w:rPr>
        <w:t xml:space="preserve">, </w:t>
      </w:r>
      <w:r w:rsidRPr="001A18F3">
        <w:rPr>
          <w:rFonts w:ascii="Arial" w:hAnsi="Arial" w:cs="Arial"/>
          <w:sz w:val="24"/>
          <w:szCs w:val="24"/>
        </w:rPr>
        <w:t>realizan la derivación a juntas médicas especializadas, encargadas de evaluar la situación y definir las estrategias de seguimiento correspondientes.</w:t>
      </w:r>
    </w:p>
    <w:p w14:paraId="6DA5D548" w14:textId="1FBDC787" w:rsidR="001A18F3" w:rsidRPr="001A18F3" w:rsidRDefault="001A18F3" w:rsidP="001A18F3">
      <w:pPr>
        <w:spacing w:line="360" w:lineRule="auto"/>
        <w:jc w:val="both"/>
        <w:rPr>
          <w:rFonts w:ascii="Arial" w:hAnsi="Arial" w:cs="Arial"/>
          <w:sz w:val="24"/>
          <w:szCs w:val="24"/>
        </w:rPr>
      </w:pPr>
      <w:r w:rsidRPr="001A18F3">
        <w:rPr>
          <w:rFonts w:ascii="Arial" w:hAnsi="Arial" w:cs="Arial"/>
          <w:sz w:val="24"/>
          <w:szCs w:val="24"/>
        </w:rPr>
        <w:t xml:space="preserve">En los últimos años, se ha incrementado el interés por el estudio de los factores de riesgo psicosocial en esta profesión. Entre los principales se destacan el estrés asociado a la toma de decisiones bajo presión, la carga emocional derivada del contacto con el sufrimiento y la muerte, la irregularidad de los horarios laborales </w:t>
      </w:r>
      <w:r w:rsidR="004A28FF">
        <w:rPr>
          <w:rFonts w:ascii="Arial" w:hAnsi="Arial" w:cs="Arial"/>
          <w:sz w:val="24"/>
          <w:szCs w:val="24"/>
        </w:rPr>
        <w:t>(</w:t>
      </w:r>
      <w:r w:rsidRPr="001A18F3">
        <w:rPr>
          <w:rFonts w:ascii="Arial" w:hAnsi="Arial" w:cs="Arial"/>
          <w:sz w:val="24"/>
          <w:szCs w:val="24"/>
        </w:rPr>
        <w:t>incluyendo turnos nocturnos y trabajo en días no laborables</w:t>
      </w:r>
      <w:r w:rsidR="004A28FF">
        <w:rPr>
          <w:rFonts w:ascii="Arial" w:hAnsi="Arial" w:cs="Arial"/>
          <w:sz w:val="24"/>
          <w:szCs w:val="24"/>
        </w:rPr>
        <w:t>)</w:t>
      </w:r>
      <w:r w:rsidRPr="001A18F3">
        <w:rPr>
          <w:rFonts w:ascii="Arial" w:hAnsi="Arial" w:cs="Arial"/>
          <w:sz w:val="24"/>
          <w:szCs w:val="24"/>
        </w:rPr>
        <w:t xml:space="preserve">, así como la exposición a situaciones de violencia y a riesgos químicos. A ello se suman la frustración vinculada a la escasez de recursos y el síndrome de </w:t>
      </w:r>
      <w:proofErr w:type="spellStart"/>
      <w:r w:rsidRPr="001A18F3">
        <w:rPr>
          <w:rFonts w:ascii="Arial" w:hAnsi="Arial" w:cs="Arial"/>
          <w:sz w:val="24"/>
          <w:szCs w:val="24"/>
        </w:rPr>
        <w:t>burnout</w:t>
      </w:r>
      <w:proofErr w:type="spellEnd"/>
      <w:r w:rsidRPr="001A18F3">
        <w:rPr>
          <w:rFonts w:ascii="Arial" w:hAnsi="Arial" w:cs="Arial"/>
          <w:sz w:val="24"/>
          <w:szCs w:val="24"/>
        </w:rPr>
        <w:t>, frecuentemente relacionado con la sobrecarga laboral y la falta de reconocimiento profesional.</w:t>
      </w:r>
    </w:p>
    <w:p w14:paraId="676D456A" w14:textId="69698D55" w:rsidR="001A18F3" w:rsidRPr="001A18F3" w:rsidRDefault="001A18F3" w:rsidP="001A18F3">
      <w:pPr>
        <w:spacing w:line="360" w:lineRule="auto"/>
        <w:jc w:val="both"/>
        <w:rPr>
          <w:rFonts w:ascii="Arial" w:hAnsi="Arial" w:cs="Arial"/>
          <w:sz w:val="24"/>
          <w:szCs w:val="24"/>
        </w:rPr>
      </w:pPr>
      <w:r w:rsidRPr="001A18F3">
        <w:rPr>
          <w:rFonts w:ascii="Arial" w:hAnsi="Arial" w:cs="Arial"/>
          <w:sz w:val="24"/>
          <w:szCs w:val="24"/>
        </w:rPr>
        <w:t>Asimismo, el personal de enfermería se encuentra expuesto a factores de riesgo físicos, como la permanencia prolongada en posición de pie y la movilización de pacientes, y a factores biológicos derivados del contacto con fluidos y tejidos potencialmente contaminantes.</w:t>
      </w:r>
    </w:p>
    <w:p w14:paraId="19C90079" w14:textId="115FEE84" w:rsidR="001A18F3" w:rsidRPr="001A18F3" w:rsidRDefault="001A18F3" w:rsidP="001A18F3">
      <w:pPr>
        <w:spacing w:line="360" w:lineRule="auto"/>
        <w:jc w:val="both"/>
        <w:rPr>
          <w:rFonts w:ascii="Arial" w:hAnsi="Arial" w:cs="Arial"/>
          <w:sz w:val="24"/>
          <w:szCs w:val="24"/>
        </w:rPr>
      </w:pPr>
      <w:r w:rsidRPr="001A18F3">
        <w:rPr>
          <w:rFonts w:ascii="Arial" w:hAnsi="Arial" w:cs="Arial"/>
          <w:sz w:val="24"/>
          <w:szCs w:val="24"/>
        </w:rPr>
        <w:t>Dentro de este contexto, se identifica un grupo de trabajadores que presenta licencias prolongadas por motivos de salud mental, requiriendo en algún momento evaluaciones por juntas médicas a fin de valorar la evolución de su tratamiento y establecer pautas de reinserción o seguimiento.</w:t>
      </w:r>
    </w:p>
    <w:p w14:paraId="2780CD88" w14:textId="77777777" w:rsidR="001A18F3" w:rsidRDefault="001A18F3" w:rsidP="001A18F3">
      <w:pPr>
        <w:spacing w:line="360" w:lineRule="auto"/>
        <w:jc w:val="both"/>
        <w:rPr>
          <w:rFonts w:ascii="Arial" w:hAnsi="Arial" w:cs="Arial"/>
          <w:sz w:val="24"/>
          <w:szCs w:val="24"/>
        </w:rPr>
      </w:pPr>
      <w:r w:rsidRPr="001A18F3">
        <w:rPr>
          <w:rFonts w:ascii="Arial" w:hAnsi="Arial" w:cs="Arial"/>
          <w:sz w:val="24"/>
          <w:szCs w:val="24"/>
        </w:rPr>
        <w:t>La pandemia de COVID-19 constituyó un punto de inflexión en las organizaciones de salud, que debieron adaptarse a nuevas modalidades de trabajo, incrementando la demanda sobre el personal de enfermería. En el período posterior, se evidenció con mayor claridad la necesidad de profundizar el abordaje de los factores de riesgo psicosocial.</w:t>
      </w:r>
    </w:p>
    <w:p w14:paraId="1A3DBFE0" w14:textId="1359B094" w:rsidR="001A18F3" w:rsidRDefault="001A18F3" w:rsidP="001A18F3">
      <w:pPr>
        <w:spacing w:line="360" w:lineRule="auto"/>
        <w:jc w:val="both"/>
        <w:rPr>
          <w:rFonts w:ascii="Arial" w:hAnsi="Arial" w:cs="Arial"/>
          <w:sz w:val="24"/>
          <w:szCs w:val="24"/>
        </w:rPr>
      </w:pPr>
      <w:r w:rsidRPr="001A18F3">
        <w:rPr>
          <w:rFonts w:ascii="Arial" w:hAnsi="Arial" w:cs="Arial"/>
          <w:sz w:val="24"/>
          <w:szCs w:val="24"/>
        </w:rPr>
        <w:lastRenderedPageBreak/>
        <w:t>En la actualidad, se observa un avance significativo en el reconocimiento de la importancia de los factores cognitivos, organizacionales y psicosociales que afectan al trabajador, promoviendo un enfoque integral de la salud laboral</w:t>
      </w:r>
    </w:p>
    <w:p w14:paraId="5FE8F3A2" w14:textId="77777777" w:rsidR="00237E62" w:rsidRDefault="00237E62" w:rsidP="001A18F3">
      <w:pPr>
        <w:spacing w:line="360" w:lineRule="auto"/>
        <w:jc w:val="both"/>
        <w:rPr>
          <w:rFonts w:ascii="Arial" w:hAnsi="Arial" w:cs="Arial"/>
          <w:sz w:val="24"/>
          <w:szCs w:val="24"/>
        </w:rPr>
      </w:pPr>
    </w:p>
    <w:p w14:paraId="06D77CAD" w14:textId="77777777" w:rsidR="00237E62" w:rsidRDefault="00237E62" w:rsidP="001A18F3">
      <w:pPr>
        <w:spacing w:line="360" w:lineRule="auto"/>
        <w:jc w:val="both"/>
        <w:rPr>
          <w:rFonts w:ascii="Arial" w:hAnsi="Arial" w:cs="Arial"/>
          <w:sz w:val="24"/>
          <w:szCs w:val="24"/>
        </w:rPr>
      </w:pPr>
    </w:p>
    <w:p w14:paraId="13D69EC4" w14:textId="77777777" w:rsidR="00237E62" w:rsidRDefault="00237E62" w:rsidP="001A18F3">
      <w:pPr>
        <w:spacing w:line="360" w:lineRule="auto"/>
        <w:jc w:val="both"/>
        <w:rPr>
          <w:rFonts w:ascii="Arial" w:hAnsi="Arial" w:cs="Arial"/>
          <w:sz w:val="24"/>
          <w:szCs w:val="24"/>
        </w:rPr>
      </w:pPr>
    </w:p>
    <w:p w14:paraId="2B95753C" w14:textId="77777777" w:rsidR="00237E62" w:rsidRDefault="00237E62" w:rsidP="001A18F3">
      <w:pPr>
        <w:spacing w:line="360" w:lineRule="auto"/>
        <w:jc w:val="both"/>
        <w:rPr>
          <w:rFonts w:ascii="Arial" w:hAnsi="Arial" w:cs="Arial"/>
          <w:sz w:val="24"/>
          <w:szCs w:val="24"/>
        </w:rPr>
      </w:pPr>
    </w:p>
    <w:p w14:paraId="1FBF42D6" w14:textId="77777777" w:rsidR="00237E62" w:rsidRDefault="00237E62" w:rsidP="001A18F3">
      <w:pPr>
        <w:spacing w:line="360" w:lineRule="auto"/>
        <w:jc w:val="both"/>
        <w:rPr>
          <w:rFonts w:ascii="Arial" w:hAnsi="Arial" w:cs="Arial"/>
          <w:sz w:val="24"/>
          <w:szCs w:val="24"/>
        </w:rPr>
      </w:pPr>
    </w:p>
    <w:p w14:paraId="0773BC86" w14:textId="77777777" w:rsidR="00237E62" w:rsidRDefault="00237E62" w:rsidP="001A18F3">
      <w:pPr>
        <w:spacing w:line="360" w:lineRule="auto"/>
        <w:jc w:val="both"/>
        <w:rPr>
          <w:rFonts w:ascii="Arial" w:hAnsi="Arial" w:cs="Arial"/>
          <w:sz w:val="24"/>
          <w:szCs w:val="24"/>
        </w:rPr>
      </w:pPr>
    </w:p>
    <w:p w14:paraId="7E141DAB" w14:textId="77777777" w:rsidR="00237E62" w:rsidRDefault="00237E62" w:rsidP="001A18F3">
      <w:pPr>
        <w:spacing w:line="360" w:lineRule="auto"/>
        <w:jc w:val="both"/>
        <w:rPr>
          <w:rFonts w:ascii="Arial" w:hAnsi="Arial" w:cs="Arial"/>
          <w:sz w:val="24"/>
          <w:szCs w:val="24"/>
        </w:rPr>
      </w:pPr>
    </w:p>
    <w:p w14:paraId="64C323C7" w14:textId="77777777" w:rsidR="00237E62" w:rsidRDefault="00237E62" w:rsidP="001A18F3">
      <w:pPr>
        <w:spacing w:line="360" w:lineRule="auto"/>
        <w:jc w:val="both"/>
        <w:rPr>
          <w:rFonts w:ascii="Arial" w:hAnsi="Arial" w:cs="Arial"/>
          <w:sz w:val="24"/>
          <w:szCs w:val="24"/>
        </w:rPr>
      </w:pPr>
    </w:p>
    <w:p w14:paraId="2D407078" w14:textId="77777777" w:rsidR="00237E62" w:rsidRDefault="00237E62" w:rsidP="001A18F3">
      <w:pPr>
        <w:spacing w:line="360" w:lineRule="auto"/>
        <w:jc w:val="both"/>
        <w:rPr>
          <w:rFonts w:ascii="Arial" w:hAnsi="Arial" w:cs="Arial"/>
          <w:sz w:val="24"/>
          <w:szCs w:val="24"/>
        </w:rPr>
      </w:pPr>
    </w:p>
    <w:p w14:paraId="1C278A02" w14:textId="77777777" w:rsidR="00237E62" w:rsidRDefault="00237E62" w:rsidP="001A18F3">
      <w:pPr>
        <w:spacing w:line="360" w:lineRule="auto"/>
        <w:jc w:val="both"/>
        <w:rPr>
          <w:rFonts w:ascii="Arial" w:hAnsi="Arial" w:cs="Arial"/>
          <w:sz w:val="24"/>
          <w:szCs w:val="24"/>
        </w:rPr>
      </w:pPr>
    </w:p>
    <w:p w14:paraId="33E61D1C" w14:textId="77777777" w:rsidR="00237E62" w:rsidRDefault="00237E62" w:rsidP="001A18F3">
      <w:pPr>
        <w:spacing w:line="360" w:lineRule="auto"/>
        <w:jc w:val="both"/>
        <w:rPr>
          <w:rFonts w:ascii="Arial" w:hAnsi="Arial" w:cs="Arial"/>
          <w:sz w:val="24"/>
          <w:szCs w:val="24"/>
        </w:rPr>
      </w:pPr>
    </w:p>
    <w:p w14:paraId="1DF77F5C" w14:textId="77777777" w:rsidR="00237E62" w:rsidRDefault="00237E62" w:rsidP="001A18F3">
      <w:pPr>
        <w:spacing w:line="360" w:lineRule="auto"/>
        <w:jc w:val="both"/>
        <w:rPr>
          <w:rFonts w:ascii="Arial" w:hAnsi="Arial" w:cs="Arial"/>
          <w:sz w:val="24"/>
          <w:szCs w:val="24"/>
        </w:rPr>
      </w:pPr>
    </w:p>
    <w:p w14:paraId="3ADDAB23" w14:textId="77777777" w:rsidR="00237E62" w:rsidRDefault="00237E62" w:rsidP="001A18F3">
      <w:pPr>
        <w:spacing w:line="360" w:lineRule="auto"/>
        <w:jc w:val="both"/>
        <w:rPr>
          <w:rFonts w:ascii="Arial" w:hAnsi="Arial" w:cs="Arial"/>
          <w:sz w:val="24"/>
          <w:szCs w:val="24"/>
        </w:rPr>
      </w:pPr>
    </w:p>
    <w:p w14:paraId="64FB38D3" w14:textId="77777777" w:rsidR="00237E62" w:rsidRDefault="00237E62" w:rsidP="001A18F3">
      <w:pPr>
        <w:spacing w:line="360" w:lineRule="auto"/>
        <w:jc w:val="both"/>
        <w:rPr>
          <w:rFonts w:ascii="Arial" w:hAnsi="Arial" w:cs="Arial"/>
          <w:sz w:val="24"/>
          <w:szCs w:val="24"/>
        </w:rPr>
      </w:pPr>
    </w:p>
    <w:p w14:paraId="14BFF210" w14:textId="77777777" w:rsidR="00237E62" w:rsidRDefault="00237E62" w:rsidP="001A18F3">
      <w:pPr>
        <w:spacing w:line="360" w:lineRule="auto"/>
        <w:jc w:val="both"/>
        <w:rPr>
          <w:rFonts w:ascii="Arial" w:hAnsi="Arial" w:cs="Arial"/>
          <w:sz w:val="24"/>
          <w:szCs w:val="24"/>
        </w:rPr>
      </w:pPr>
    </w:p>
    <w:p w14:paraId="22B60982" w14:textId="77777777" w:rsidR="00237E62" w:rsidRDefault="00237E62" w:rsidP="001A18F3">
      <w:pPr>
        <w:spacing w:line="360" w:lineRule="auto"/>
        <w:jc w:val="both"/>
        <w:rPr>
          <w:rFonts w:ascii="Arial" w:hAnsi="Arial" w:cs="Arial"/>
          <w:sz w:val="24"/>
          <w:szCs w:val="24"/>
        </w:rPr>
      </w:pPr>
    </w:p>
    <w:p w14:paraId="3C9794D2" w14:textId="77777777" w:rsidR="00237E62" w:rsidRDefault="00237E62" w:rsidP="001A18F3">
      <w:pPr>
        <w:spacing w:line="360" w:lineRule="auto"/>
        <w:jc w:val="both"/>
        <w:rPr>
          <w:rFonts w:ascii="Arial" w:hAnsi="Arial" w:cs="Arial"/>
          <w:sz w:val="24"/>
          <w:szCs w:val="24"/>
        </w:rPr>
      </w:pPr>
    </w:p>
    <w:p w14:paraId="1E3518E7" w14:textId="77777777" w:rsidR="00237E62" w:rsidRDefault="00237E62" w:rsidP="001A18F3">
      <w:pPr>
        <w:spacing w:line="360" w:lineRule="auto"/>
        <w:jc w:val="both"/>
        <w:rPr>
          <w:rFonts w:ascii="Arial" w:hAnsi="Arial" w:cs="Arial"/>
          <w:sz w:val="24"/>
          <w:szCs w:val="24"/>
        </w:rPr>
      </w:pPr>
    </w:p>
    <w:p w14:paraId="76091CDF" w14:textId="77777777" w:rsidR="00237E62" w:rsidRDefault="00237E62" w:rsidP="001A18F3">
      <w:pPr>
        <w:spacing w:line="360" w:lineRule="auto"/>
        <w:jc w:val="both"/>
        <w:rPr>
          <w:rFonts w:ascii="Arial" w:hAnsi="Arial" w:cs="Arial"/>
          <w:sz w:val="24"/>
          <w:szCs w:val="24"/>
        </w:rPr>
      </w:pPr>
    </w:p>
    <w:p w14:paraId="56A597BD" w14:textId="77777777" w:rsidR="00237E62" w:rsidRDefault="00237E62" w:rsidP="001A18F3">
      <w:pPr>
        <w:spacing w:line="360" w:lineRule="auto"/>
        <w:jc w:val="both"/>
        <w:rPr>
          <w:rFonts w:ascii="Arial" w:hAnsi="Arial" w:cs="Arial"/>
          <w:sz w:val="24"/>
          <w:szCs w:val="24"/>
        </w:rPr>
      </w:pPr>
    </w:p>
    <w:p w14:paraId="29BB09E6" w14:textId="77777777" w:rsidR="00237E62" w:rsidRDefault="00237E62" w:rsidP="001A18F3">
      <w:pPr>
        <w:spacing w:line="360" w:lineRule="auto"/>
        <w:jc w:val="both"/>
        <w:rPr>
          <w:rFonts w:ascii="Arial" w:hAnsi="Arial" w:cs="Arial"/>
          <w:sz w:val="24"/>
          <w:szCs w:val="24"/>
        </w:rPr>
      </w:pPr>
    </w:p>
    <w:p w14:paraId="0777870A" w14:textId="77777777" w:rsidR="00237E62" w:rsidRDefault="00237E62" w:rsidP="001A18F3">
      <w:pPr>
        <w:spacing w:line="360" w:lineRule="auto"/>
        <w:jc w:val="both"/>
        <w:rPr>
          <w:rFonts w:ascii="Arial" w:hAnsi="Arial" w:cs="Arial"/>
          <w:sz w:val="24"/>
          <w:szCs w:val="24"/>
        </w:rPr>
      </w:pPr>
    </w:p>
    <w:p w14:paraId="0F842CE1" w14:textId="77777777" w:rsidR="00237E62" w:rsidRPr="001A18F3" w:rsidRDefault="00237E62" w:rsidP="001A18F3">
      <w:pPr>
        <w:spacing w:line="360" w:lineRule="auto"/>
        <w:jc w:val="both"/>
        <w:rPr>
          <w:rFonts w:ascii="Arial" w:hAnsi="Arial" w:cs="Arial"/>
          <w:sz w:val="24"/>
          <w:szCs w:val="24"/>
        </w:rPr>
      </w:pPr>
    </w:p>
    <w:p w14:paraId="1B142B61" w14:textId="26DBB3FC" w:rsidR="006A5253" w:rsidRPr="00237E62" w:rsidRDefault="00AD6487" w:rsidP="001427CE">
      <w:pPr>
        <w:pStyle w:val="Prrafodelista"/>
        <w:numPr>
          <w:ilvl w:val="0"/>
          <w:numId w:val="13"/>
        </w:numPr>
        <w:spacing w:line="360" w:lineRule="auto"/>
        <w:jc w:val="both"/>
        <w:rPr>
          <w:rFonts w:ascii="Arial" w:hAnsi="Arial" w:cs="Arial"/>
          <w:sz w:val="24"/>
          <w:szCs w:val="24"/>
        </w:rPr>
      </w:pPr>
      <w:r w:rsidRPr="00237E62">
        <w:rPr>
          <w:rFonts w:ascii="Arial" w:hAnsi="Arial" w:cs="Arial"/>
          <w:b/>
          <w:bCs/>
          <w:sz w:val="24"/>
          <w:szCs w:val="24"/>
        </w:rPr>
        <w:lastRenderedPageBreak/>
        <w:t>Objetivos</w:t>
      </w:r>
      <w:r w:rsidR="00237E62">
        <w:rPr>
          <w:rFonts w:ascii="Arial" w:hAnsi="Arial" w:cs="Arial"/>
          <w:b/>
          <w:bCs/>
          <w:sz w:val="24"/>
          <w:szCs w:val="24"/>
        </w:rPr>
        <w:t>.</w:t>
      </w:r>
    </w:p>
    <w:p w14:paraId="4A48E7D3" w14:textId="58109E31" w:rsidR="00237E62" w:rsidRDefault="00B1425A" w:rsidP="0037634B">
      <w:pPr>
        <w:spacing w:line="360" w:lineRule="auto"/>
        <w:jc w:val="both"/>
        <w:rPr>
          <w:rFonts w:ascii="Arial" w:hAnsi="Arial" w:cs="Arial"/>
          <w:sz w:val="24"/>
          <w:szCs w:val="24"/>
        </w:rPr>
      </w:pPr>
      <w:r>
        <w:rPr>
          <w:rFonts w:ascii="Arial" w:hAnsi="Arial" w:cs="Arial"/>
          <w:b/>
          <w:bCs/>
          <w:sz w:val="24"/>
          <w:szCs w:val="24"/>
        </w:rPr>
        <w:t xml:space="preserve"> </w:t>
      </w:r>
      <w:r w:rsidR="00063E71" w:rsidRPr="0037634B">
        <w:rPr>
          <w:rFonts w:ascii="Arial" w:hAnsi="Arial" w:cs="Arial"/>
          <w:b/>
          <w:bCs/>
          <w:sz w:val="24"/>
          <w:szCs w:val="24"/>
        </w:rPr>
        <w:t>Objetivo general</w:t>
      </w:r>
      <w:r w:rsidR="00063E71" w:rsidRPr="0037634B">
        <w:rPr>
          <w:rFonts w:ascii="Arial" w:hAnsi="Arial" w:cs="Arial"/>
          <w:sz w:val="24"/>
          <w:szCs w:val="24"/>
        </w:rPr>
        <w:t xml:space="preserve">: </w:t>
      </w:r>
      <w:r w:rsidR="00237E62" w:rsidRPr="00237E62">
        <w:rPr>
          <w:rFonts w:ascii="Arial" w:hAnsi="Arial" w:cs="Arial"/>
          <w:sz w:val="24"/>
          <w:szCs w:val="24"/>
        </w:rPr>
        <w:t>Analizar la prevalencia y características de la ansiedad y depresión en personal de enfermería evaluado por junta médica y su impacto en el ausentismo laboral.</w:t>
      </w:r>
    </w:p>
    <w:p w14:paraId="75DBB1E3" w14:textId="15C79D2C" w:rsidR="00063E71" w:rsidRPr="0037634B" w:rsidRDefault="00063E71" w:rsidP="0037634B">
      <w:pPr>
        <w:spacing w:line="360" w:lineRule="auto"/>
        <w:jc w:val="both"/>
        <w:rPr>
          <w:rFonts w:ascii="Arial" w:hAnsi="Arial" w:cs="Arial"/>
          <w:sz w:val="24"/>
          <w:szCs w:val="24"/>
        </w:rPr>
      </w:pPr>
      <w:r w:rsidRPr="0037634B">
        <w:rPr>
          <w:rFonts w:ascii="Arial" w:hAnsi="Arial" w:cs="Arial"/>
          <w:b/>
          <w:bCs/>
          <w:sz w:val="24"/>
          <w:szCs w:val="24"/>
        </w:rPr>
        <w:t>Objetivos específicos</w:t>
      </w:r>
      <w:r w:rsidRPr="0037634B">
        <w:rPr>
          <w:rFonts w:ascii="Arial" w:hAnsi="Arial" w:cs="Arial"/>
          <w:sz w:val="24"/>
          <w:szCs w:val="24"/>
        </w:rPr>
        <w:t xml:space="preserve">: </w:t>
      </w:r>
    </w:p>
    <w:p w14:paraId="593D61AF" w14:textId="6B69E6E8" w:rsidR="00FE52E8" w:rsidRPr="00B24B73" w:rsidRDefault="00FE52E8" w:rsidP="00B24B73">
      <w:pPr>
        <w:pStyle w:val="Prrafodelista"/>
        <w:numPr>
          <w:ilvl w:val="0"/>
          <w:numId w:val="1"/>
        </w:numPr>
        <w:spacing w:line="360" w:lineRule="auto"/>
        <w:jc w:val="both"/>
        <w:rPr>
          <w:rFonts w:ascii="Arial" w:hAnsi="Arial" w:cs="Arial"/>
          <w:sz w:val="24"/>
          <w:szCs w:val="24"/>
        </w:rPr>
      </w:pPr>
      <w:r w:rsidRPr="00B24B73">
        <w:rPr>
          <w:rFonts w:ascii="Arial" w:hAnsi="Arial" w:cs="Arial"/>
          <w:sz w:val="24"/>
          <w:szCs w:val="24"/>
        </w:rPr>
        <w:t>Definir los principales diagnósticos de salud mental asociados a licencias prolongadas en el personal de enfermería.</w:t>
      </w:r>
    </w:p>
    <w:p w14:paraId="22D95476" w14:textId="77777777" w:rsidR="00FE52E8" w:rsidRPr="00B24B73" w:rsidRDefault="00FE52E8" w:rsidP="00B24B73">
      <w:pPr>
        <w:pStyle w:val="Prrafodelista"/>
        <w:numPr>
          <w:ilvl w:val="0"/>
          <w:numId w:val="1"/>
        </w:numPr>
        <w:spacing w:line="360" w:lineRule="auto"/>
        <w:jc w:val="both"/>
        <w:rPr>
          <w:rFonts w:ascii="Arial" w:hAnsi="Arial" w:cs="Arial"/>
          <w:sz w:val="24"/>
          <w:szCs w:val="24"/>
        </w:rPr>
      </w:pPr>
      <w:r w:rsidRPr="00B24B73">
        <w:rPr>
          <w:rFonts w:ascii="Arial" w:hAnsi="Arial" w:cs="Arial"/>
          <w:sz w:val="24"/>
          <w:szCs w:val="24"/>
        </w:rPr>
        <w:t>Determinar la prevalencia de los trastornos de salud mental que presentan evolución prolongada en dicha población.</w:t>
      </w:r>
    </w:p>
    <w:p w14:paraId="0689FD33" w14:textId="77777777" w:rsidR="00FE52E8" w:rsidRPr="00B24B73" w:rsidRDefault="00FE52E8" w:rsidP="00B24B73">
      <w:pPr>
        <w:pStyle w:val="Prrafodelista"/>
        <w:numPr>
          <w:ilvl w:val="0"/>
          <w:numId w:val="1"/>
        </w:numPr>
        <w:spacing w:line="360" w:lineRule="auto"/>
        <w:jc w:val="both"/>
        <w:rPr>
          <w:rFonts w:ascii="Arial" w:hAnsi="Arial" w:cs="Arial"/>
          <w:sz w:val="24"/>
          <w:szCs w:val="24"/>
        </w:rPr>
      </w:pPr>
      <w:r w:rsidRPr="00B24B73">
        <w:rPr>
          <w:rFonts w:ascii="Arial" w:hAnsi="Arial" w:cs="Arial"/>
          <w:sz w:val="24"/>
          <w:szCs w:val="24"/>
        </w:rPr>
        <w:t>Analizar la relación entre los cuadros de salud mental y la duración del ausentismo laboral.</w:t>
      </w:r>
    </w:p>
    <w:p w14:paraId="0A3498A0" w14:textId="76C34831" w:rsidR="001864C9" w:rsidRPr="00B24B73" w:rsidRDefault="00FE52E8" w:rsidP="00B24B73">
      <w:pPr>
        <w:pStyle w:val="Prrafodelista"/>
        <w:numPr>
          <w:ilvl w:val="0"/>
          <w:numId w:val="1"/>
        </w:numPr>
        <w:spacing w:line="360" w:lineRule="auto"/>
        <w:jc w:val="both"/>
        <w:rPr>
          <w:rFonts w:ascii="Arial" w:hAnsi="Arial" w:cs="Arial"/>
          <w:sz w:val="24"/>
          <w:szCs w:val="24"/>
        </w:rPr>
      </w:pPr>
      <w:r w:rsidRPr="00B24B73">
        <w:rPr>
          <w:rFonts w:ascii="Arial" w:hAnsi="Arial" w:cs="Arial"/>
          <w:sz w:val="24"/>
          <w:szCs w:val="24"/>
        </w:rPr>
        <w:t>Examinar la asociación entre la sintomatología presentada y las variables laborales y sociodemográficas relevantes.</w:t>
      </w:r>
    </w:p>
    <w:p w14:paraId="7BBE0525" w14:textId="43D85694" w:rsidR="001864C9" w:rsidRPr="0037634B" w:rsidRDefault="001864C9" w:rsidP="0037634B">
      <w:pPr>
        <w:spacing w:line="360" w:lineRule="auto"/>
        <w:jc w:val="both"/>
        <w:rPr>
          <w:rFonts w:ascii="Arial" w:hAnsi="Arial" w:cs="Arial"/>
          <w:sz w:val="24"/>
          <w:szCs w:val="24"/>
        </w:rPr>
      </w:pPr>
    </w:p>
    <w:p w14:paraId="5D7E392A" w14:textId="4E63F273" w:rsidR="001864C9" w:rsidRPr="0037634B" w:rsidRDefault="001864C9" w:rsidP="0037634B">
      <w:pPr>
        <w:spacing w:line="360" w:lineRule="auto"/>
        <w:jc w:val="both"/>
        <w:rPr>
          <w:rFonts w:ascii="Arial" w:hAnsi="Arial" w:cs="Arial"/>
          <w:sz w:val="24"/>
          <w:szCs w:val="24"/>
        </w:rPr>
      </w:pPr>
    </w:p>
    <w:p w14:paraId="6B58F8B8" w14:textId="4F4AADF8" w:rsidR="001864C9" w:rsidRPr="0037634B" w:rsidRDefault="001864C9" w:rsidP="0037634B">
      <w:pPr>
        <w:spacing w:line="360" w:lineRule="auto"/>
        <w:jc w:val="both"/>
        <w:rPr>
          <w:rFonts w:ascii="Arial" w:hAnsi="Arial" w:cs="Arial"/>
          <w:sz w:val="24"/>
          <w:szCs w:val="24"/>
        </w:rPr>
      </w:pPr>
    </w:p>
    <w:p w14:paraId="7F00D822" w14:textId="5E7096C5" w:rsidR="001864C9" w:rsidRPr="0037634B" w:rsidRDefault="001864C9" w:rsidP="0037634B">
      <w:pPr>
        <w:spacing w:line="360" w:lineRule="auto"/>
        <w:jc w:val="both"/>
        <w:rPr>
          <w:rFonts w:ascii="Arial" w:hAnsi="Arial" w:cs="Arial"/>
          <w:sz w:val="24"/>
          <w:szCs w:val="24"/>
        </w:rPr>
      </w:pPr>
    </w:p>
    <w:p w14:paraId="2054FEAD" w14:textId="77BAF708" w:rsidR="001864C9" w:rsidRPr="0037634B" w:rsidRDefault="001864C9" w:rsidP="0037634B">
      <w:pPr>
        <w:spacing w:line="360" w:lineRule="auto"/>
        <w:jc w:val="both"/>
        <w:rPr>
          <w:rFonts w:ascii="Arial" w:hAnsi="Arial" w:cs="Arial"/>
          <w:sz w:val="24"/>
          <w:szCs w:val="24"/>
        </w:rPr>
      </w:pPr>
    </w:p>
    <w:p w14:paraId="5AA3D2FC" w14:textId="59E1E8BC" w:rsidR="001864C9" w:rsidRPr="0037634B" w:rsidRDefault="001864C9" w:rsidP="0037634B">
      <w:pPr>
        <w:spacing w:line="360" w:lineRule="auto"/>
        <w:jc w:val="both"/>
        <w:rPr>
          <w:rFonts w:ascii="Arial" w:hAnsi="Arial" w:cs="Arial"/>
          <w:sz w:val="24"/>
          <w:szCs w:val="24"/>
        </w:rPr>
      </w:pPr>
    </w:p>
    <w:p w14:paraId="4AAA504F" w14:textId="02D7C2A4" w:rsidR="001864C9" w:rsidRPr="0037634B" w:rsidRDefault="001864C9" w:rsidP="0037634B">
      <w:pPr>
        <w:spacing w:line="360" w:lineRule="auto"/>
        <w:jc w:val="both"/>
        <w:rPr>
          <w:rFonts w:ascii="Arial" w:hAnsi="Arial" w:cs="Arial"/>
          <w:sz w:val="24"/>
          <w:szCs w:val="24"/>
        </w:rPr>
      </w:pPr>
    </w:p>
    <w:p w14:paraId="2A52BC2F" w14:textId="430A302B" w:rsidR="001864C9" w:rsidRPr="0037634B" w:rsidRDefault="001864C9" w:rsidP="0037634B">
      <w:pPr>
        <w:spacing w:line="360" w:lineRule="auto"/>
        <w:jc w:val="both"/>
        <w:rPr>
          <w:rFonts w:ascii="Arial" w:hAnsi="Arial" w:cs="Arial"/>
          <w:sz w:val="24"/>
          <w:szCs w:val="24"/>
        </w:rPr>
      </w:pPr>
    </w:p>
    <w:p w14:paraId="78E6AAF9" w14:textId="443A0BFE" w:rsidR="001864C9" w:rsidRPr="0037634B" w:rsidRDefault="001864C9" w:rsidP="0037634B">
      <w:pPr>
        <w:spacing w:line="360" w:lineRule="auto"/>
        <w:jc w:val="both"/>
        <w:rPr>
          <w:rFonts w:ascii="Arial" w:hAnsi="Arial" w:cs="Arial"/>
          <w:sz w:val="24"/>
          <w:szCs w:val="24"/>
        </w:rPr>
      </w:pPr>
    </w:p>
    <w:p w14:paraId="01EADABB" w14:textId="29D5E80A" w:rsidR="001864C9" w:rsidRPr="0037634B" w:rsidRDefault="001864C9" w:rsidP="0037634B">
      <w:pPr>
        <w:spacing w:line="360" w:lineRule="auto"/>
        <w:jc w:val="both"/>
        <w:rPr>
          <w:rFonts w:ascii="Arial" w:hAnsi="Arial" w:cs="Arial"/>
          <w:sz w:val="24"/>
          <w:szCs w:val="24"/>
        </w:rPr>
      </w:pPr>
    </w:p>
    <w:p w14:paraId="0E3392A4" w14:textId="6B8D613C" w:rsidR="001864C9" w:rsidRPr="0037634B" w:rsidRDefault="001864C9" w:rsidP="0037634B">
      <w:pPr>
        <w:spacing w:line="360" w:lineRule="auto"/>
        <w:jc w:val="both"/>
        <w:rPr>
          <w:rFonts w:ascii="Arial" w:hAnsi="Arial" w:cs="Arial"/>
          <w:sz w:val="24"/>
          <w:szCs w:val="24"/>
        </w:rPr>
      </w:pPr>
    </w:p>
    <w:p w14:paraId="29D83BD3" w14:textId="677BDF66" w:rsidR="001864C9" w:rsidRDefault="001864C9" w:rsidP="0037634B">
      <w:pPr>
        <w:spacing w:line="360" w:lineRule="auto"/>
        <w:jc w:val="both"/>
        <w:rPr>
          <w:rFonts w:ascii="Arial" w:hAnsi="Arial" w:cs="Arial"/>
          <w:sz w:val="24"/>
          <w:szCs w:val="24"/>
        </w:rPr>
      </w:pPr>
    </w:p>
    <w:p w14:paraId="5CBA6796" w14:textId="77777777" w:rsidR="00237E62" w:rsidRDefault="00237E62" w:rsidP="0037634B">
      <w:pPr>
        <w:spacing w:line="360" w:lineRule="auto"/>
        <w:jc w:val="both"/>
        <w:rPr>
          <w:rFonts w:ascii="Arial" w:hAnsi="Arial" w:cs="Arial"/>
          <w:sz w:val="24"/>
          <w:szCs w:val="24"/>
        </w:rPr>
      </w:pPr>
    </w:p>
    <w:p w14:paraId="7624DA01" w14:textId="77777777" w:rsidR="00237E62" w:rsidRDefault="00237E62" w:rsidP="0037634B">
      <w:pPr>
        <w:spacing w:line="360" w:lineRule="auto"/>
        <w:jc w:val="both"/>
        <w:rPr>
          <w:rFonts w:ascii="Arial" w:hAnsi="Arial" w:cs="Arial"/>
          <w:sz w:val="24"/>
          <w:szCs w:val="24"/>
        </w:rPr>
      </w:pPr>
    </w:p>
    <w:p w14:paraId="7ECC4382" w14:textId="77777777" w:rsidR="00237E62" w:rsidRPr="0037634B" w:rsidRDefault="00237E62" w:rsidP="0037634B">
      <w:pPr>
        <w:spacing w:line="360" w:lineRule="auto"/>
        <w:jc w:val="both"/>
        <w:rPr>
          <w:rFonts w:ascii="Arial" w:hAnsi="Arial" w:cs="Arial"/>
          <w:sz w:val="24"/>
          <w:szCs w:val="24"/>
        </w:rPr>
      </w:pPr>
    </w:p>
    <w:p w14:paraId="2EBB50E4" w14:textId="1B8E44F2" w:rsidR="001864C9" w:rsidRPr="00237E62" w:rsidRDefault="001864C9" w:rsidP="00237E62">
      <w:pPr>
        <w:pStyle w:val="Prrafodelista"/>
        <w:numPr>
          <w:ilvl w:val="0"/>
          <w:numId w:val="13"/>
        </w:numPr>
        <w:spacing w:line="360" w:lineRule="auto"/>
        <w:jc w:val="both"/>
        <w:rPr>
          <w:rFonts w:ascii="Arial" w:hAnsi="Arial" w:cs="Arial"/>
          <w:b/>
          <w:sz w:val="24"/>
          <w:szCs w:val="24"/>
        </w:rPr>
      </w:pPr>
      <w:r w:rsidRPr="00237E62">
        <w:rPr>
          <w:rFonts w:ascii="Arial" w:hAnsi="Arial" w:cs="Arial"/>
          <w:b/>
          <w:sz w:val="24"/>
          <w:szCs w:val="24"/>
        </w:rPr>
        <w:lastRenderedPageBreak/>
        <w:t>Marco teórico</w:t>
      </w:r>
      <w:r w:rsidR="0066690C" w:rsidRPr="00237E62">
        <w:rPr>
          <w:rFonts w:ascii="Arial" w:hAnsi="Arial" w:cs="Arial"/>
          <w:b/>
          <w:sz w:val="24"/>
          <w:szCs w:val="24"/>
        </w:rPr>
        <w:t xml:space="preserve"> y antecedentes</w:t>
      </w:r>
      <w:r w:rsidR="00237E62">
        <w:rPr>
          <w:rFonts w:ascii="Arial" w:hAnsi="Arial" w:cs="Arial"/>
          <w:b/>
          <w:sz w:val="24"/>
          <w:szCs w:val="24"/>
        </w:rPr>
        <w:t>.</w:t>
      </w:r>
    </w:p>
    <w:p w14:paraId="307357F4" w14:textId="4AE2A125" w:rsidR="002B6C40" w:rsidRDefault="00792AB2" w:rsidP="0037634B">
      <w:pPr>
        <w:spacing w:line="360" w:lineRule="auto"/>
        <w:jc w:val="both"/>
        <w:rPr>
          <w:rFonts w:ascii="Arial" w:hAnsi="Arial" w:cs="Arial"/>
          <w:sz w:val="24"/>
          <w:szCs w:val="24"/>
        </w:rPr>
      </w:pPr>
      <w:r>
        <w:rPr>
          <w:rFonts w:ascii="Arial" w:hAnsi="Arial" w:cs="Arial"/>
          <w:sz w:val="24"/>
          <w:szCs w:val="24"/>
        </w:rPr>
        <w:t>El personal de Enfermería es un recurso fundamental en la estructura y funcionamiento de todo</w:t>
      </w:r>
      <w:r w:rsidR="00AF325A">
        <w:rPr>
          <w:rFonts w:ascii="Arial" w:hAnsi="Arial" w:cs="Arial"/>
          <w:sz w:val="24"/>
          <w:szCs w:val="24"/>
        </w:rPr>
        <w:t xml:space="preserve"> efector de Salud, público o privado.</w:t>
      </w:r>
    </w:p>
    <w:p w14:paraId="34D8AAD6" w14:textId="0F315536" w:rsidR="00AF325A" w:rsidRDefault="00AF325A" w:rsidP="0037634B">
      <w:pPr>
        <w:spacing w:line="360" w:lineRule="auto"/>
        <w:jc w:val="both"/>
        <w:rPr>
          <w:rFonts w:ascii="Arial" w:hAnsi="Arial" w:cs="Arial"/>
          <w:sz w:val="24"/>
          <w:szCs w:val="24"/>
        </w:rPr>
      </w:pPr>
      <w:r>
        <w:rPr>
          <w:rFonts w:ascii="Arial" w:hAnsi="Arial" w:cs="Arial"/>
          <w:sz w:val="24"/>
          <w:szCs w:val="24"/>
        </w:rPr>
        <w:t>OPS: “</w:t>
      </w:r>
      <w:r w:rsidRPr="00AF325A">
        <w:rPr>
          <w:rFonts w:ascii="Arial" w:hAnsi="Arial" w:cs="Arial"/>
          <w:sz w:val="24"/>
          <w:szCs w:val="24"/>
        </w:rPr>
        <w:t>Los profesionales de enfermería y partería son actores clave en la promoción de la salud y la prevención de enfermedades y la columna vertebral de los sistemas de atención sanitaria en todo el mundo. Trabajan en la primera línea de la prevención de enfermedades, la promoción de la</w:t>
      </w:r>
      <w:r>
        <w:rPr>
          <w:rFonts w:ascii="Arial" w:hAnsi="Arial" w:cs="Arial"/>
          <w:sz w:val="24"/>
          <w:szCs w:val="24"/>
        </w:rPr>
        <w:t xml:space="preserve"> salud y la gestión de la salud”</w:t>
      </w:r>
      <w:r w:rsidR="00B24B73">
        <w:rPr>
          <w:rFonts w:ascii="Arial" w:hAnsi="Arial" w:cs="Arial"/>
          <w:sz w:val="24"/>
          <w:szCs w:val="24"/>
        </w:rPr>
        <w:t xml:space="preserve"> [1]</w:t>
      </w:r>
    </w:p>
    <w:p w14:paraId="1AC29425" w14:textId="60F396C9" w:rsidR="00AF325A" w:rsidRDefault="00AF325A" w:rsidP="0037634B">
      <w:pPr>
        <w:spacing w:line="360" w:lineRule="auto"/>
        <w:jc w:val="both"/>
        <w:rPr>
          <w:rFonts w:ascii="Arial" w:hAnsi="Arial" w:cs="Arial"/>
          <w:sz w:val="24"/>
          <w:szCs w:val="24"/>
        </w:rPr>
      </w:pPr>
      <w:r w:rsidRPr="00AF325A">
        <w:rPr>
          <w:rFonts w:ascii="Arial" w:hAnsi="Arial" w:cs="Arial"/>
          <w:sz w:val="24"/>
          <w:szCs w:val="24"/>
        </w:rPr>
        <w:t>La enfermería es el pilar fundamental en cualquier efector de salud, garantizando la atención continua, segura y de calidad a través de la gestión del cuidado, la prevención de enfermedades y la promoción de la salud. Son la primera línea de interacción directa con el paciente, proporcionando apoyo emocional y defensa de sus derechos, además de realizar labores clave en la gestión y el trabajo interdisciplinario</w:t>
      </w:r>
      <w:r>
        <w:rPr>
          <w:rFonts w:ascii="Arial" w:hAnsi="Arial" w:cs="Arial"/>
          <w:sz w:val="24"/>
          <w:szCs w:val="24"/>
        </w:rPr>
        <w:t>.</w:t>
      </w:r>
    </w:p>
    <w:p w14:paraId="5179BD45" w14:textId="238C0B77" w:rsidR="00B609DF" w:rsidRPr="001B14D3" w:rsidRDefault="00B609DF" w:rsidP="0037634B">
      <w:pPr>
        <w:spacing w:line="360" w:lineRule="auto"/>
        <w:jc w:val="both"/>
        <w:rPr>
          <w:rFonts w:ascii="Arial" w:hAnsi="Arial" w:cs="Arial"/>
          <w:sz w:val="24"/>
          <w:szCs w:val="24"/>
        </w:rPr>
      </w:pPr>
      <w:r w:rsidRPr="001B14D3">
        <w:rPr>
          <w:rFonts w:ascii="Arial" w:hAnsi="Arial" w:cs="Arial"/>
          <w:sz w:val="24"/>
          <w:szCs w:val="24"/>
        </w:rPr>
        <w:t xml:space="preserve">“La enfermería se ha </w:t>
      </w:r>
      <w:proofErr w:type="spellStart"/>
      <w:r w:rsidRPr="001B14D3">
        <w:rPr>
          <w:rFonts w:ascii="Arial" w:hAnsi="Arial" w:cs="Arial"/>
          <w:sz w:val="24"/>
          <w:szCs w:val="24"/>
        </w:rPr>
        <w:t>autoidentificado</w:t>
      </w:r>
      <w:proofErr w:type="spellEnd"/>
      <w:r w:rsidRPr="001B14D3">
        <w:rPr>
          <w:rFonts w:ascii="Arial" w:hAnsi="Arial" w:cs="Arial"/>
          <w:sz w:val="24"/>
          <w:szCs w:val="24"/>
        </w:rPr>
        <w:t xml:space="preserve"> como una profesión humanista, que se adhiere a una filosofía básica centrada en el ser humano y su interacción con el entorno, donde la persona elige, se </w:t>
      </w:r>
      <w:proofErr w:type="spellStart"/>
      <w:r w:rsidRPr="001B14D3">
        <w:rPr>
          <w:rFonts w:ascii="Arial" w:hAnsi="Arial" w:cs="Arial"/>
          <w:sz w:val="24"/>
          <w:szCs w:val="24"/>
        </w:rPr>
        <w:t>autodetermina</w:t>
      </w:r>
      <w:proofErr w:type="spellEnd"/>
      <w:r w:rsidRPr="001B14D3">
        <w:rPr>
          <w:rFonts w:ascii="Arial" w:hAnsi="Arial" w:cs="Arial"/>
          <w:sz w:val="24"/>
          <w:szCs w:val="24"/>
        </w:rPr>
        <w:t xml:space="preserve"> y es un ser activo. El objetivo de la enfermería debe ser, esencialmente, para el beneficio del paciente, y su trabajo debe estar centrado en él.” </w:t>
      </w:r>
      <w:r w:rsidR="001B14D3">
        <w:rPr>
          <w:rFonts w:ascii="Arial" w:hAnsi="Arial" w:cs="Arial"/>
          <w:sz w:val="24"/>
          <w:szCs w:val="24"/>
        </w:rPr>
        <w:t>[2]</w:t>
      </w:r>
    </w:p>
    <w:p w14:paraId="22FDAA5F" w14:textId="303D3D93" w:rsidR="00B609DF" w:rsidRPr="005403E1" w:rsidRDefault="001B14D3" w:rsidP="0037634B">
      <w:pPr>
        <w:spacing w:line="360" w:lineRule="auto"/>
        <w:jc w:val="both"/>
        <w:rPr>
          <w:rFonts w:ascii="Arial" w:hAnsi="Arial" w:cs="Arial"/>
          <w:i/>
          <w:sz w:val="24"/>
          <w:szCs w:val="24"/>
        </w:rPr>
      </w:pPr>
      <w:r>
        <w:rPr>
          <w:rFonts w:ascii="Arial" w:hAnsi="Arial" w:cs="Arial"/>
          <w:sz w:val="24"/>
          <w:szCs w:val="24"/>
        </w:rPr>
        <w:t>Precisamente</w:t>
      </w:r>
      <w:r w:rsidR="005403E1">
        <w:rPr>
          <w:rFonts w:ascii="Arial" w:hAnsi="Arial" w:cs="Arial"/>
          <w:sz w:val="24"/>
          <w:szCs w:val="24"/>
        </w:rPr>
        <w:t xml:space="preserve">, por esa cercanía al paciente, por </w:t>
      </w:r>
      <w:r>
        <w:rPr>
          <w:rFonts w:ascii="Arial" w:hAnsi="Arial" w:cs="Arial"/>
          <w:sz w:val="24"/>
          <w:szCs w:val="24"/>
        </w:rPr>
        <w:t>esa sensibilidad al sufrimiento es que “</w:t>
      </w:r>
      <w:r w:rsidRPr="001B14D3">
        <w:rPr>
          <w:rFonts w:ascii="Arial" w:hAnsi="Arial" w:cs="Arial"/>
          <w:sz w:val="24"/>
          <w:szCs w:val="24"/>
        </w:rPr>
        <w:t>l</w:t>
      </w:r>
      <w:r w:rsidR="005403E1" w:rsidRPr="001B14D3">
        <w:rPr>
          <w:rFonts w:ascii="Arial" w:hAnsi="Arial" w:cs="Arial"/>
          <w:sz w:val="24"/>
          <w:szCs w:val="24"/>
        </w:rPr>
        <w:t>os trabajadores del ámbito sanitario están particularmente expuestos a un estrés continuo, que provoca síntomas físicos, psicológicos y cognitivos, exigiendo respuestas adaptativas prolongadas para tolerar, superar o adaptarse a los estresores</w:t>
      </w:r>
      <w:r>
        <w:rPr>
          <w:rFonts w:ascii="Arial" w:hAnsi="Arial" w:cs="Arial"/>
          <w:sz w:val="24"/>
          <w:szCs w:val="24"/>
        </w:rPr>
        <w:t>” [3]</w:t>
      </w:r>
    </w:p>
    <w:p w14:paraId="0A645C42" w14:textId="4C0700A4" w:rsidR="005403E1" w:rsidRDefault="00154C69" w:rsidP="0037634B">
      <w:pPr>
        <w:spacing w:line="360" w:lineRule="auto"/>
        <w:jc w:val="both"/>
        <w:rPr>
          <w:rFonts w:ascii="Arial" w:hAnsi="Arial" w:cs="Arial"/>
          <w:sz w:val="24"/>
          <w:szCs w:val="24"/>
        </w:rPr>
      </w:pPr>
      <w:r>
        <w:rPr>
          <w:rFonts w:ascii="Arial" w:hAnsi="Arial" w:cs="Arial"/>
          <w:sz w:val="24"/>
          <w:szCs w:val="24"/>
        </w:rPr>
        <w:t>“</w:t>
      </w:r>
      <w:r w:rsidRPr="00154C69">
        <w:rPr>
          <w:rFonts w:ascii="Arial" w:hAnsi="Arial" w:cs="Arial"/>
          <w:sz w:val="24"/>
          <w:szCs w:val="24"/>
        </w:rPr>
        <w:t>Los principales factores asociados al proceso laboral del personal de enfermería que ejercen un impacto negativo en la salud mental de estos profesionales de la salud fueron las exigencias laborales</w:t>
      </w:r>
      <w:r>
        <w:rPr>
          <w:rFonts w:ascii="Arial" w:hAnsi="Arial" w:cs="Arial"/>
          <w:sz w:val="24"/>
          <w:szCs w:val="24"/>
        </w:rPr>
        <w:t>,</w:t>
      </w:r>
      <w:r w:rsidRPr="00154C69">
        <w:rPr>
          <w:rFonts w:ascii="Arial" w:hAnsi="Arial" w:cs="Arial"/>
          <w:sz w:val="24"/>
          <w:szCs w:val="24"/>
        </w:rPr>
        <w:t xml:space="preserve"> la agresión</w:t>
      </w:r>
      <w:r>
        <w:rPr>
          <w:rFonts w:ascii="Arial" w:hAnsi="Arial" w:cs="Arial"/>
          <w:sz w:val="24"/>
          <w:szCs w:val="24"/>
        </w:rPr>
        <w:t xml:space="preserve">, </w:t>
      </w:r>
      <w:r w:rsidRPr="00154C69">
        <w:rPr>
          <w:rFonts w:ascii="Arial" w:hAnsi="Arial" w:cs="Arial"/>
          <w:sz w:val="24"/>
          <w:szCs w:val="24"/>
        </w:rPr>
        <w:t>la violencia</w:t>
      </w:r>
      <w:r>
        <w:rPr>
          <w:rFonts w:ascii="Arial" w:hAnsi="Arial" w:cs="Arial"/>
          <w:sz w:val="24"/>
          <w:szCs w:val="24"/>
        </w:rPr>
        <w:t xml:space="preserve">, </w:t>
      </w:r>
      <w:r w:rsidRPr="00154C69">
        <w:rPr>
          <w:rFonts w:ascii="Arial" w:hAnsi="Arial" w:cs="Arial"/>
          <w:sz w:val="24"/>
          <w:szCs w:val="24"/>
        </w:rPr>
        <w:t>los accidentes laborales que implican</w:t>
      </w:r>
      <w:r>
        <w:rPr>
          <w:rFonts w:ascii="Arial" w:hAnsi="Arial" w:cs="Arial"/>
          <w:sz w:val="24"/>
          <w:szCs w:val="24"/>
        </w:rPr>
        <w:t xml:space="preserve"> el riesgo de exposición al VIH, </w:t>
      </w:r>
      <w:r w:rsidRPr="00154C69">
        <w:rPr>
          <w:rFonts w:ascii="Arial" w:hAnsi="Arial" w:cs="Arial"/>
          <w:sz w:val="24"/>
          <w:szCs w:val="24"/>
        </w:rPr>
        <w:t>el estrés</w:t>
      </w:r>
      <w:r>
        <w:rPr>
          <w:rFonts w:ascii="Arial" w:hAnsi="Arial" w:cs="Arial"/>
          <w:sz w:val="24"/>
          <w:szCs w:val="24"/>
        </w:rPr>
        <w:t xml:space="preserve"> </w:t>
      </w:r>
      <w:r w:rsidRPr="00154C69">
        <w:rPr>
          <w:rFonts w:ascii="Arial" w:hAnsi="Arial" w:cs="Arial"/>
          <w:sz w:val="24"/>
          <w:szCs w:val="24"/>
        </w:rPr>
        <w:t>y los errores en la ejecuci</w:t>
      </w:r>
      <w:r>
        <w:rPr>
          <w:rFonts w:ascii="Arial" w:hAnsi="Arial" w:cs="Arial"/>
          <w:sz w:val="24"/>
          <w:szCs w:val="24"/>
        </w:rPr>
        <w:t>ón de las actividades laborales</w:t>
      </w:r>
      <w:r w:rsidRPr="00154C69">
        <w:rPr>
          <w:rFonts w:ascii="Arial" w:hAnsi="Arial" w:cs="Arial"/>
          <w:sz w:val="24"/>
          <w:szCs w:val="24"/>
        </w:rPr>
        <w:t>. Los principales hallazgos de salud mental como resultado primario de la investigación fueron el trastorno de estrés postraumático</w:t>
      </w:r>
      <w:r>
        <w:rPr>
          <w:rFonts w:ascii="Arial" w:hAnsi="Arial" w:cs="Arial"/>
          <w:sz w:val="24"/>
          <w:szCs w:val="24"/>
        </w:rPr>
        <w:t xml:space="preserve">, </w:t>
      </w:r>
      <w:r w:rsidRPr="00154C69">
        <w:rPr>
          <w:rFonts w:ascii="Arial" w:hAnsi="Arial" w:cs="Arial"/>
          <w:sz w:val="24"/>
          <w:szCs w:val="24"/>
        </w:rPr>
        <w:t>la depresión y/o el estrés</w:t>
      </w:r>
      <w:r>
        <w:rPr>
          <w:rFonts w:ascii="Arial" w:hAnsi="Arial" w:cs="Arial"/>
          <w:sz w:val="24"/>
          <w:szCs w:val="24"/>
        </w:rPr>
        <w:t>, e</w:t>
      </w:r>
      <w:r w:rsidRPr="00154C69">
        <w:rPr>
          <w:rFonts w:ascii="Arial" w:hAnsi="Arial" w:cs="Arial"/>
          <w:sz w:val="24"/>
          <w:szCs w:val="24"/>
        </w:rPr>
        <w:t>l episodio depresivo mayor y/o el trastorno de ansiedad generalizada</w:t>
      </w:r>
      <w:r>
        <w:rPr>
          <w:rFonts w:ascii="Arial" w:hAnsi="Arial" w:cs="Arial"/>
          <w:sz w:val="24"/>
          <w:szCs w:val="24"/>
        </w:rPr>
        <w:t xml:space="preserve"> </w:t>
      </w:r>
      <w:r w:rsidRPr="00154C69">
        <w:rPr>
          <w:rFonts w:ascii="Arial" w:hAnsi="Arial" w:cs="Arial"/>
          <w:sz w:val="24"/>
          <w:szCs w:val="24"/>
        </w:rPr>
        <w:t>y</w:t>
      </w:r>
      <w:r>
        <w:rPr>
          <w:rFonts w:ascii="Arial" w:hAnsi="Arial" w:cs="Arial"/>
          <w:sz w:val="24"/>
          <w:szCs w:val="24"/>
        </w:rPr>
        <w:t xml:space="preserve"> el trastorno psicológico menor” [4]</w:t>
      </w:r>
    </w:p>
    <w:p w14:paraId="734CE93F" w14:textId="1B32A7BF" w:rsidR="00AF325A" w:rsidRPr="00E60D14" w:rsidRDefault="00DB68B9" w:rsidP="0037634B">
      <w:pPr>
        <w:spacing w:line="360" w:lineRule="auto"/>
        <w:jc w:val="both"/>
        <w:rPr>
          <w:rFonts w:ascii="Arial" w:hAnsi="Arial" w:cs="Arial"/>
          <w:b/>
          <w:sz w:val="24"/>
          <w:szCs w:val="24"/>
        </w:rPr>
      </w:pPr>
      <w:r w:rsidRPr="00E60D14">
        <w:rPr>
          <w:rFonts w:ascii="Arial" w:hAnsi="Arial" w:cs="Arial"/>
          <w:b/>
          <w:sz w:val="24"/>
          <w:szCs w:val="24"/>
        </w:rPr>
        <w:lastRenderedPageBreak/>
        <w:t>Los factores de riesgo psicosocial en el trabajo</w:t>
      </w:r>
    </w:p>
    <w:p w14:paraId="719D4118" w14:textId="20E9EFA5"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Los factores de riesgo psicosocial en el trabajo han adquirido creciente relevancia en el campo de la salud laboral, particularmente en aquellas profesiones caracterizadas por una alta carga emocional, como es el caso del personal de enfermería. Desde una perspectiva teórica, estos factores comprenden un conjunto de condiciones inherentes a la organización del trabajo, el contenido de las tareas y las relaciones laborales, que pueden afectar tanto el bienestar como la salud mental de los trabajadores.</w:t>
      </w:r>
    </w:p>
    <w:p w14:paraId="38D73AB8" w14:textId="77777777"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 xml:space="preserve">En este sentido, Julio César </w:t>
      </w:r>
      <w:proofErr w:type="spellStart"/>
      <w:r w:rsidRPr="00E60D14">
        <w:rPr>
          <w:rFonts w:ascii="Arial" w:hAnsi="Arial" w:cs="Arial"/>
          <w:sz w:val="24"/>
          <w:szCs w:val="24"/>
        </w:rPr>
        <w:t>Neffa</w:t>
      </w:r>
      <w:proofErr w:type="spellEnd"/>
      <w:r w:rsidRPr="00E60D14">
        <w:rPr>
          <w:rFonts w:ascii="Arial" w:hAnsi="Arial" w:cs="Arial"/>
          <w:sz w:val="24"/>
          <w:szCs w:val="24"/>
        </w:rPr>
        <w:t xml:space="preserve"> define lo psicosocial como la interacción entre dimensiones psicológicas y sociales que inciden en los procesos mentales de los individuos. Este enfoque permite comprender que los riesgos psicosociales no deben ser interpretados como problemáticas individuales, sino como el resultado de condiciones estructurales del trabajo, tales como la organización de las tareas, la intensidad del ritmo laboral, la autonomía en la toma de decisiones y la calidad de las relaciones interpersonales en el ámbito laboral.</w:t>
      </w:r>
    </w:p>
    <w:p w14:paraId="424E780B" w14:textId="77777777"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 xml:space="preserve">Asimismo, estos factores se encuentran estrechamente vinculados con las condiciones de empleo y el contexto organizacional. La precariedad laboral, la sobrecarga de trabajo, la falta de reconocimiento y el escaso apoyo institucional constituyen elementos que incrementan la vulnerabilidad de los trabajadores frente a la aparición de trastornos de salud mental. En este marco, los riesgos psicosociales impactan de manera directa sobre la salud psíquica, pudiendo generar cuadros como estrés crónico, ansiedad, depresión y síndrome de </w:t>
      </w:r>
      <w:proofErr w:type="spellStart"/>
      <w:r w:rsidRPr="00E60D14">
        <w:rPr>
          <w:rFonts w:ascii="Arial" w:hAnsi="Arial" w:cs="Arial"/>
          <w:sz w:val="24"/>
          <w:szCs w:val="24"/>
        </w:rPr>
        <w:t>burnout</w:t>
      </w:r>
      <w:proofErr w:type="spellEnd"/>
      <w:r w:rsidRPr="00E60D14">
        <w:rPr>
          <w:rFonts w:ascii="Arial" w:hAnsi="Arial" w:cs="Arial"/>
          <w:sz w:val="24"/>
          <w:szCs w:val="24"/>
        </w:rPr>
        <w:t>.</w:t>
      </w:r>
    </w:p>
    <w:p w14:paraId="1DBB7031" w14:textId="77777777"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Diversos estudios han demostrado que la exposición prolongada a estos factores no solo afecta la salud individual, sino que también tiene consecuencias en el ámbito organizacional. Entre ellas se destacan el aumento del ausentismo laboral, la disminución del rendimiento, el deterioro de la calidad de vida laboral y el incremento de las licencias por enfermedad. De este modo, los riesgos psicosociales se configuran como un problema de salud pública y organizacional que requiere abordajes integrales.</w:t>
      </w:r>
    </w:p>
    <w:p w14:paraId="35D95916" w14:textId="77777777"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 xml:space="preserve">En el caso específico del personal de enfermería, estas problemáticas se ven acentuadas por las características propias de la profesión. El contacto permanente con el sufrimiento, la enfermedad y la muerte, junto con la exigencia </w:t>
      </w:r>
      <w:r w:rsidRPr="00E60D14">
        <w:rPr>
          <w:rFonts w:ascii="Arial" w:hAnsi="Arial" w:cs="Arial"/>
          <w:sz w:val="24"/>
          <w:szCs w:val="24"/>
        </w:rPr>
        <w:lastRenderedPageBreak/>
        <w:t>de tomar decisiones bajo presión y la realización de tareas en contextos de alta demanda, constituyen factores que potencian el impacto de los riesgos psicosociales sobre la salud mental. A ello se suman condiciones laborales como turnos rotativos, trabajo nocturno y sobrecarga asistencial.</w:t>
      </w:r>
    </w:p>
    <w:p w14:paraId="7837EDD4" w14:textId="30CDA050" w:rsidR="00E60D14" w:rsidRPr="00E60D14" w:rsidRDefault="00E60D14" w:rsidP="00E60D14">
      <w:pPr>
        <w:spacing w:line="360" w:lineRule="auto"/>
        <w:jc w:val="both"/>
        <w:rPr>
          <w:rFonts w:ascii="Arial" w:hAnsi="Arial" w:cs="Arial"/>
          <w:sz w:val="24"/>
          <w:szCs w:val="24"/>
        </w:rPr>
      </w:pPr>
      <w:r w:rsidRPr="00E60D14">
        <w:rPr>
          <w:rFonts w:ascii="Arial" w:hAnsi="Arial" w:cs="Arial"/>
          <w:sz w:val="24"/>
          <w:szCs w:val="24"/>
        </w:rPr>
        <w:t xml:space="preserve">En este contexto, resulta fundamental considerar el rol de los dispositivos institucionales, </w:t>
      </w:r>
      <w:r>
        <w:rPr>
          <w:rFonts w:ascii="Arial" w:hAnsi="Arial" w:cs="Arial"/>
          <w:sz w:val="24"/>
          <w:szCs w:val="24"/>
        </w:rPr>
        <w:t xml:space="preserve">la Salud Ocupacional en el lugar de trabajo, así </w:t>
      </w:r>
      <w:r w:rsidRPr="00E60D14">
        <w:rPr>
          <w:rFonts w:ascii="Arial" w:hAnsi="Arial" w:cs="Arial"/>
          <w:sz w:val="24"/>
          <w:szCs w:val="24"/>
        </w:rPr>
        <w:t>como las juntas médicas, en la evaluación y seguimiento de los trabajadores que presentan trastornos de salud mental asociados al trabajo. Estas instancias permiten no solo valorar la aptitud laboral, sino también establecer estrategias de intervención orientadas a la recuperación y reinserción del trabajador.</w:t>
      </w:r>
    </w:p>
    <w:p w14:paraId="015A092E" w14:textId="0CF60F54" w:rsidR="00DB68B9" w:rsidRDefault="00E60D14" w:rsidP="00E60D14">
      <w:pPr>
        <w:spacing w:line="360" w:lineRule="auto"/>
        <w:jc w:val="both"/>
        <w:rPr>
          <w:rFonts w:ascii="Arial" w:hAnsi="Arial" w:cs="Arial"/>
          <w:sz w:val="24"/>
          <w:szCs w:val="24"/>
        </w:rPr>
      </w:pPr>
      <w:r w:rsidRPr="00E60D14">
        <w:rPr>
          <w:rFonts w:ascii="Arial" w:hAnsi="Arial" w:cs="Arial"/>
          <w:sz w:val="24"/>
          <w:szCs w:val="24"/>
        </w:rPr>
        <w:t xml:space="preserve">En síntesis, el enfoque de los factores de riesgo psicosocial propuesto por </w:t>
      </w:r>
      <w:proofErr w:type="spellStart"/>
      <w:r w:rsidRPr="00E60D14">
        <w:rPr>
          <w:rFonts w:ascii="Arial" w:hAnsi="Arial" w:cs="Arial"/>
          <w:sz w:val="24"/>
          <w:szCs w:val="24"/>
        </w:rPr>
        <w:t>Neffa</w:t>
      </w:r>
      <w:proofErr w:type="spellEnd"/>
      <w:r w:rsidRPr="00E60D14">
        <w:rPr>
          <w:rFonts w:ascii="Arial" w:hAnsi="Arial" w:cs="Arial"/>
          <w:sz w:val="24"/>
          <w:szCs w:val="24"/>
        </w:rPr>
        <w:t xml:space="preserve"> aporta un marco conceptual integral que permite analizar la relación entre trabajo y salud mental, destacando la importancia de las condiciones y organización del trabajo como determinantes fundamentales del bienestar de los trabajadores.</w:t>
      </w:r>
      <w:r>
        <w:rPr>
          <w:rFonts w:ascii="Arial" w:hAnsi="Arial" w:cs="Arial"/>
          <w:sz w:val="24"/>
          <w:szCs w:val="24"/>
        </w:rPr>
        <w:t xml:space="preserve"> [5], [6], [7], [8], [9]</w:t>
      </w:r>
      <w:r w:rsidR="00141386">
        <w:rPr>
          <w:rFonts w:ascii="Arial" w:hAnsi="Arial" w:cs="Arial"/>
          <w:sz w:val="24"/>
          <w:szCs w:val="24"/>
        </w:rPr>
        <w:t>, [10]</w:t>
      </w:r>
    </w:p>
    <w:p w14:paraId="689D09CC" w14:textId="71C52FFF" w:rsidR="00AF325A" w:rsidRPr="00E60D14" w:rsidRDefault="005403E1" w:rsidP="0037634B">
      <w:pPr>
        <w:spacing w:line="360" w:lineRule="auto"/>
        <w:jc w:val="both"/>
        <w:rPr>
          <w:rFonts w:ascii="Arial" w:hAnsi="Arial" w:cs="Arial"/>
          <w:b/>
          <w:sz w:val="24"/>
          <w:szCs w:val="24"/>
        </w:rPr>
      </w:pPr>
      <w:r w:rsidRPr="00E60D14">
        <w:rPr>
          <w:rFonts w:ascii="Arial" w:hAnsi="Arial" w:cs="Arial"/>
          <w:b/>
          <w:sz w:val="24"/>
          <w:szCs w:val="24"/>
        </w:rPr>
        <w:t xml:space="preserve">El rol de la Salud Ocupacional </w:t>
      </w:r>
    </w:p>
    <w:p w14:paraId="6280B694" w14:textId="1562A1C1" w:rsidR="00F36496" w:rsidRDefault="00E60D14" w:rsidP="0037634B">
      <w:pPr>
        <w:spacing w:line="360" w:lineRule="auto"/>
        <w:jc w:val="both"/>
        <w:rPr>
          <w:rFonts w:ascii="Arial" w:hAnsi="Arial" w:cs="Arial"/>
          <w:sz w:val="24"/>
          <w:szCs w:val="24"/>
        </w:rPr>
      </w:pPr>
      <w:r w:rsidRPr="00E60D14">
        <w:rPr>
          <w:rFonts w:ascii="Arial" w:hAnsi="Arial" w:cs="Arial"/>
          <w:sz w:val="24"/>
          <w:szCs w:val="24"/>
        </w:rPr>
        <w:t xml:space="preserve">Según </w:t>
      </w:r>
      <w:proofErr w:type="spellStart"/>
      <w:r w:rsidRPr="00E60D14">
        <w:rPr>
          <w:rFonts w:ascii="Arial" w:hAnsi="Arial" w:cs="Arial"/>
          <w:sz w:val="24"/>
          <w:szCs w:val="24"/>
        </w:rPr>
        <w:t>Neffa</w:t>
      </w:r>
      <w:proofErr w:type="spellEnd"/>
      <w:r w:rsidRPr="00E60D14">
        <w:rPr>
          <w:rFonts w:ascii="Arial" w:hAnsi="Arial" w:cs="Arial"/>
          <w:sz w:val="24"/>
          <w:szCs w:val="24"/>
        </w:rPr>
        <w:t>, la Medicina Laboral debe asumir un rol preventivo, integral e interdisciplinario, orientado no solo a la detección y tratamiento de los daños en la salud mental, sino fundamentalmente a la identificación y modificación de los factores de riesgo psicosocial presentes en la organización del trabajo, promoviendo condiciones laborales saludables y sostenibles.</w:t>
      </w:r>
    </w:p>
    <w:p w14:paraId="11BEED1A" w14:textId="3C7AD3E3" w:rsidR="00A84D60" w:rsidRDefault="00A84D60" w:rsidP="0037634B">
      <w:pPr>
        <w:spacing w:line="360" w:lineRule="auto"/>
        <w:jc w:val="both"/>
        <w:rPr>
          <w:rFonts w:ascii="Arial" w:hAnsi="Arial" w:cs="Arial"/>
          <w:sz w:val="24"/>
          <w:szCs w:val="24"/>
        </w:rPr>
      </w:pPr>
      <w:proofErr w:type="spellStart"/>
      <w:r>
        <w:rPr>
          <w:rFonts w:ascii="Arial" w:hAnsi="Arial" w:cs="Arial"/>
          <w:sz w:val="24"/>
          <w:szCs w:val="24"/>
        </w:rPr>
        <w:t>Neffa</w:t>
      </w:r>
      <w:proofErr w:type="spellEnd"/>
      <w:r>
        <w:rPr>
          <w:rFonts w:ascii="Arial" w:hAnsi="Arial" w:cs="Arial"/>
          <w:sz w:val="24"/>
          <w:szCs w:val="24"/>
        </w:rPr>
        <w:t xml:space="preserve">, sin soslayar esta función indelegable a la Salud Ocupacional, también asume otras responsabilidades sobre esta problemática, </w:t>
      </w:r>
      <w:r w:rsidRPr="00A84D60">
        <w:rPr>
          <w:rFonts w:ascii="Arial" w:hAnsi="Arial" w:cs="Arial"/>
          <w:sz w:val="24"/>
          <w:szCs w:val="24"/>
        </w:rPr>
        <w:t>resalta</w:t>
      </w:r>
      <w:r>
        <w:rPr>
          <w:rFonts w:ascii="Arial" w:hAnsi="Arial" w:cs="Arial"/>
          <w:sz w:val="24"/>
          <w:szCs w:val="24"/>
        </w:rPr>
        <w:t>ndo</w:t>
      </w:r>
      <w:r w:rsidRPr="00A84D60">
        <w:rPr>
          <w:rFonts w:ascii="Arial" w:hAnsi="Arial" w:cs="Arial"/>
          <w:sz w:val="24"/>
          <w:szCs w:val="24"/>
        </w:rPr>
        <w:t xml:space="preserve"> el carácter interdisciplinario e institucional de este abordaje: la prevención de los riesgos psicosociales requiere la articulación entre profesionales de la salud, recursos humanos, sindicatos y la </w:t>
      </w:r>
      <w:r>
        <w:rPr>
          <w:rFonts w:ascii="Arial" w:hAnsi="Arial" w:cs="Arial"/>
          <w:sz w:val="24"/>
          <w:szCs w:val="24"/>
        </w:rPr>
        <w:t>propia organización del trabajo.</w:t>
      </w:r>
    </w:p>
    <w:p w14:paraId="76AE5B20" w14:textId="77777777" w:rsidR="00A84D60" w:rsidRPr="00E60D14" w:rsidRDefault="00A84D60" w:rsidP="0037634B">
      <w:pPr>
        <w:spacing w:line="360" w:lineRule="auto"/>
        <w:jc w:val="both"/>
        <w:rPr>
          <w:rFonts w:ascii="Arial" w:hAnsi="Arial" w:cs="Arial"/>
          <w:sz w:val="24"/>
          <w:szCs w:val="24"/>
        </w:rPr>
      </w:pPr>
    </w:p>
    <w:p w14:paraId="7EE946B8" w14:textId="7ADA0350" w:rsidR="00F36496" w:rsidRDefault="00A84D60" w:rsidP="0037634B">
      <w:pPr>
        <w:spacing w:line="360" w:lineRule="auto"/>
        <w:jc w:val="both"/>
        <w:rPr>
          <w:rFonts w:ascii="Arial" w:hAnsi="Arial" w:cs="Arial"/>
          <w:sz w:val="24"/>
          <w:szCs w:val="24"/>
        </w:rPr>
      </w:pPr>
      <w:r>
        <w:rPr>
          <w:rFonts w:ascii="Arial" w:hAnsi="Arial" w:cs="Arial"/>
          <w:sz w:val="24"/>
          <w:szCs w:val="24"/>
        </w:rPr>
        <w:t>Al considerar la población bajo estudio corresponde aclarar cómo y cuándo llegan estos agentes a la evaluación por Junta Médica de Salud Mental</w:t>
      </w:r>
    </w:p>
    <w:p w14:paraId="6602C141" w14:textId="7ACFE918" w:rsidR="00B14CEF" w:rsidRDefault="00A84D60" w:rsidP="0037634B">
      <w:pPr>
        <w:spacing w:line="360" w:lineRule="auto"/>
        <w:jc w:val="both"/>
        <w:rPr>
          <w:rFonts w:ascii="Arial" w:hAnsi="Arial" w:cs="Arial"/>
          <w:sz w:val="24"/>
          <w:szCs w:val="24"/>
        </w:rPr>
      </w:pPr>
      <w:r>
        <w:rPr>
          <w:rFonts w:ascii="Arial" w:hAnsi="Arial" w:cs="Arial"/>
          <w:sz w:val="24"/>
          <w:szCs w:val="24"/>
        </w:rPr>
        <w:t>En primer lugar, c</w:t>
      </w:r>
      <w:r w:rsidR="00BA72B8">
        <w:rPr>
          <w:rFonts w:ascii="Arial" w:hAnsi="Arial" w:cs="Arial"/>
          <w:sz w:val="24"/>
          <w:szCs w:val="24"/>
        </w:rPr>
        <w:t>uando se requiere una evaluación del tratamiento indicado por el médico tratante y su evolución</w:t>
      </w:r>
      <w:r w:rsidR="00BF07C4">
        <w:rPr>
          <w:rFonts w:ascii="Arial" w:hAnsi="Arial" w:cs="Arial"/>
          <w:sz w:val="24"/>
          <w:szCs w:val="24"/>
        </w:rPr>
        <w:t xml:space="preserve">. El tratamiento instaurado </w:t>
      </w:r>
      <w:r>
        <w:rPr>
          <w:rFonts w:ascii="Arial" w:hAnsi="Arial" w:cs="Arial"/>
          <w:sz w:val="24"/>
          <w:szCs w:val="24"/>
        </w:rPr>
        <w:t xml:space="preserve">puede o </w:t>
      </w:r>
      <w:r w:rsidR="00BF07C4">
        <w:rPr>
          <w:rFonts w:ascii="Arial" w:hAnsi="Arial" w:cs="Arial"/>
          <w:sz w:val="24"/>
          <w:szCs w:val="24"/>
        </w:rPr>
        <w:t xml:space="preserve">suele ser confrontado con las cuestiones administrativas del trabajo cuando la licencia se </w:t>
      </w:r>
      <w:r w:rsidR="00BF07C4">
        <w:rPr>
          <w:rFonts w:ascii="Arial" w:hAnsi="Arial" w:cs="Arial"/>
          <w:sz w:val="24"/>
          <w:szCs w:val="24"/>
        </w:rPr>
        <w:lastRenderedPageBreak/>
        <w:t>prolonga en el tiempo</w:t>
      </w:r>
      <w:r>
        <w:rPr>
          <w:rFonts w:ascii="Arial" w:hAnsi="Arial" w:cs="Arial"/>
          <w:sz w:val="24"/>
          <w:szCs w:val="24"/>
        </w:rPr>
        <w:t xml:space="preserve">, por lo que </w:t>
      </w:r>
      <w:r w:rsidR="00BF07C4">
        <w:rPr>
          <w:rFonts w:ascii="Arial" w:hAnsi="Arial" w:cs="Arial"/>
          <w:sz w:val="24"/>
          <w:szCs w:val="24"/>
        </w:rPr>
        <w:t>se solicita la evaluación de la Junta Médica para evitar perjuicios al trabajador o a la Empresa</w:t>
      </w:r>
    </w:p>
    <w:p w14:paraId="152E2798" w14:textId="55283EB8" w:rsidR="00A84D60" w:rsidRDefault="00A84D60" w:rsidP="0037634B">
      <w:pPr>
        <w:spacing w:line="360" w:lineRule="auto"/>
        <w:jc w:val="both"/>
        <w:rPr>
          <w:rFonts w:ascii="Arial" w:hAnsi="Arial" w:cs="Arial"/>
          <w:sz w:val="24"/>
          <w:szCs w:val="24"/>
        </w:rPr>
      </w:pPr>
      <w:r>
        <w:rPr>
          <w:rFonts w:ascii="Arial" w:hAnsi="Arial" w:cs="Arial"/>
          <w:sz w:val="24"/>
          <w:szCs w:val="24"/>
        </w:rPr>
        <w:t>¿Cuál es el alcance de las decisiones de la Junta Médica de Salud Mental?</w:t>
      </w:r>
    </w:p>
    <w:p w14:paraId="12BCCB29" w14:textId="6AC660A4" w:rsidR="00B14CEF" w:rsidRPr="00B14CEF" w:rsidRDefault="00BF07C4" w:rsidP="0037634B">
      <w:pPr>
        <w:spacing w:line="360" w:lineRule="auto"/>
        <w:jc w:val="both"/>
        <w:rPr>
          <w:rFonts w:ascii="Arial" w:hAnsi="Arial" w:cs="Arial"/>
          <w:sz w:val="24"/>
          <w:szCs w:val="24"/>
        </w:rPr>
      </w:pPr>
      <w:r>
        <w:rPr>
          <w:rFonts w:ascii="Arial" w:hAnsi="Arial" w:cs="Arial"/>
          <w:sz w:val="24"/>
          <w:szCs w:val="24"/>
        </w:rPr>
        <w:t>La Junta Médica puede sugerir cambios que serán evaluados por el profesional tratante, pero solamente toma decisiones sobre la continuidad o no de la prestación laboral</w:t>
      </w:r>
      <w:r w:rsidR="00715EF1">
        <w:rPr>
          <w:rFonts w:ascii="Arial" w:hAnsi="Arial" w:cs="Arial"/>
          <w:sz w:val="24"/>
          <w:szCs w:val="24"/>
        </w:rPr>
        <w:t>. En caso de otorgar un alta, dicho alta es laboral y no médico. El trabajador debe continuar su tratamiento a pesar de que se indique el retorno laboral</w:t>
      </w:r>
    </w:p>
    <w:p w14:paraId="1275A04B" w14:textId="44C035E7" w:rsidR="00B14CEF" w:rsidRPr="00B14CEF" w:rsidRDefault="00715EF1" w:rsidP="0037634B">
      <w:pPr>
        <w:spacing w:line="360" w:lineRule="auto"/>
        <w:jc w:val="both"/>
        <w:rPr>
          <w:rFonts w:ascii="Arial" w:hAnsi="Arial" w:cs="Arial"/>
          <w:sz w:val="24"/>
          <w:szCs w:val="24"/>
        </w:rPr>
      </w:pPr>
      <w:r>
        <w:rPr>
          <w:rFonts w:ascii="Arial" w:hAnsi="Arial" w:cs="Arial"/>
          <w:sz w:val="24"/>
          <w:szCs w:val="24"/>
        </w:rPr>
        <w:t>E</w:t>
      </w:r>
      <w:r w:rsidR="00A84D60">
        <w:rPr>
          <w:rFonts w:ascii="Arial" w:hAnsi="Arial" w:cs="Arial"/>
          <w:sz w:val="24"/>
          <w:szCs w:val="24"/>
        </w:rPr>
        <w:t>n el caso de</w:t>
      </w:r>
      <w:r>
        <w:rPr>
          <w:rFonts w:ascii="Arial" w:hAnsi="Arial" w:cs="Arial"/>
          <w:sz w:val="24"/>
          <w:szCs w:val="24"/>
        </w:rPr>
        <w:t xml:space="preserve">l </w:t>
      </w:r>
      <w:r w:rsidR="00A84D60">
        <w:rPr>
          <w:rFonts w:ascii="Arial" w:hAnsi="Arial" w:cs="Arial"/>
          <w:sz w:val="24"/>
          <w:szCs w:val="24"/>
        </w:rPr>
        <w:t xml:space="preserve">presente estudio, el </w:t>
      </w:r>
      <w:r>
        <w:rPr>
          <w:rFonts w:ascii="Arial" w:hAnsi="Arial" w:cs="Arial"/>
          <w:sz w:val="24"/>
          <w:szCs w:val="24"/>
        </w:rPr>
        <w:t>personal provenía de difere</w:t>
      </w:r>
      <w:r w:rsidR="00B14CEF">
        <w:rPr>
          <w:rFonts w:ascii="Arial" w:hAnsi="Arial" w:cs="Arial"/>
          <w:sz w:val="24"/>
          <w:szCs w:val="24"/>
        </w:rPr>
        <w:t>n</w:t>
      </w:r>
      <w:r>
        <w:rPr>
          <w:rFonts w:ascii="Arial" w:hAnsi="Arial" w:cs="Arial"/>
          <w:sz w:val="24"/>
          <w:szCs w:val="24"/>
        </w:rPr>
        <w:t>tes efectores de salud, con o sin internación, que tenían en común la realización de las interconsultas de Junta Médica en el mismo lugar</w:t>
      </w:r>
    </w:p>
    <w:p w14:paraId="2862BB38" w14:textId="77777777" w:rsidR="004D6F10" w:rsidRDefault="004D6F10" w:rsidP="0037634B">
      <w:pPr>
        <w:spacing w:line="360" w:lineRule="auto"/>
        <w:jc w:val="both"/>
        <w:rPr>
          <w:rFonts w:ascii="Arial" w:hAnsi="Arial" w:cs="Arial"/>
          <w:b/>
          <w:bCs/>
          <w:sz w:val="24"/>
          <w:szCs w:val="24"/>
          <w:u w:val="single"/>
        </w:rPr>
      </w:pPr>
    </w:p>
    <w:p w14:paraId="7D46C8D6" w14:textId="77777777" w:rsidR="00237E62" w:rsidRDefault="00237E62" w:rsidP="0037634B">
      <w:pPr>
        <w:spacing w:line="360" w:lineRule="auto"/>
        <w:jc w:val="both"/>
        <w:rPr>
          <w:rFonts w:ascii="Arial" w:hAnsi="Arial" w:cs="Arial"/>
          <w:b/>
          <w:bCs/>
          <w:sz w:val="24"/>
          <w:szCs w:val="24"/>
          <w:u w:val="single"/>
        </w:rPr>
      </w:pPr>
    </w:p>
    <w:p w14:paraId="1F93A844" w14:textId="77777777" w:rsidR="00237E62" w:rsidRDefault="00237E62" w:rsidP="0037634B">
      <w:pPr>
        <w:spacing w:line="360" w:lineRule="auto"/>
        <w:jc w:val="both"/>
        <w:rPr>
          <w:rFonts w:ascii="Arial" w:hAnsi="Arial" w:cs="Arial"/>
          <w:b/>
          <w:bCs/>
          <w:sz w:val="24"/>
          <w:szCs w:val="24"/>
          <w:u w:val="single"/>
        </w:rPr>
      </w:pPr>
    </w:p>
    <w:p w14:paraId="7EAAE92E" w14:textId="77777777" w:rsidR="00237E62" w:rsidRDefault="00237E62" w:rsidP="0037634B">
      <w:pPr>
        <w:spacing w:line="360" w:lineRule="auto"/>
        <w:jc w:val="both"/>
        <w:rPr>
          <w:rFonts w:ascii="Arial" w:hAnsi="Arial" w:cs="Arial"/>
          <w:b/>
          <w:bCs/>
          <w:sz w:val="24"/>
          <w:szCs w:val="24"/>
          <w:u w:val="single"/>
        </w:rPr>
      </w:pPr>
    </w:p>
    <w:p w14:paraId="7DC0778D" w14:textId="77777777" w:rsidR="00237E62" w:rsidRDefault="00237E62" w:rsidP="0037634B">
      <w:pPr>
        <w:spacing w:line="360" w:lineRule="auto"/>
        <w:jc w:val="both"/>
        <w:rPr>
          <w:rFonts w:ascii="Arial" w:hAnsi="Arial" w:cs="Arial"/>
          <w:b/>
          <w:bCs/>
          <w:sz w:val="24"/>
          <w:szCs w:val="24"/>
          <w:u w:val="single"/>
        </w:rPr>
      </w:pPr>
    </w:p>
    <w:p w14:paraId="5BB76783" w14:textId="77777777" w:rsidR="00237E62" w:rsidRDefault="00237E62" w:rsidP="0037634B">
      <w:pPr>
        <w:spacing w:line="360" w:lineRule="auto"/>
        <w:jc w:val="both"/>
        <w:rPr>
          <w:rFonts w:ascii="Arial" w:hAnsi="Arial" w:cs="Arial"/>
          <w:b/>
          <w:bCs/>
          <w:sz w:val="24"/>
          <w:szCs w:val="24"/>
          <w:u w:val="single"/>
        </w:rPr>
      </w:pPr>
    </w:p>
    <w:p w14:paraId="260B0035" w14:textId="77777777" w:rsidR="00237E62" w:rsidRDefault="00237E62" w:rsidP="0037634B">
      <w:pPr>
        <w:spacing w:line="360" w:lineRule="auto"/>
        <w:jc w:val="both"/>
        <w:rPr>
          <w:rFonts w:ascii="Arial" w:hAnsi="Arial" w:cs="Arial"/>
          <w:b/>
          <w:bCs/>
          <w:sz w:val="24"/>
          <w:szCs w:val="24"/>
          <w:u w:val="single"/>
        </w:rPr>
      </w:pPr>
    </w:p>
    <w:p w14:paraId="0F13AF26" w14:textId="77777777" w:rsidR="00237E62" w:rsidRDefault="00237E62" w:rsidP="0037634B">
      <w:pPr>
        <w:spacing w:line="360" w:lineRule="auto"/>
        <w:jc w:val="both"/>
        <w:rPr>
          <w:rFonts w:ascii="Arial" w:hAnsi="Arial" w:cs="Arial"/>
          <w:b/>
          <w:bCs/>
          <w:sz w:val="24"/>
          <w:szCs w:val="24"/>
          <w:u w:val="single"/>
        </w:rPr>
      </w:pPr>
    </w:p>
    <w:p w14:paraId="0132F9A2" w14:textId="77777777" w:rsidR="00237E62" w:rsidRDefault="00237E62" w:rsidP="0037634B">
      <w:pPr>
        <w:spacing w:line="360" w:lineRule="auto"/>
        <w:jc w:val="both"/>
        <w:rPr>
          <w:rFonts w:ascii="Arial" w:hAnsi="Arial" w:cs="Arial"/>
          <w:b/>
          <w:bCs/>
          <w:sz w:val="24"/>
          <w:szCs w:val="24"/>
          <w:u w:val="single"/>
        </w:rPr>
      </w:pPr>
    </w:p>
    <w:p w14:paraId="1B9F7181" w14:textId="77777777" w:rsidR="00237E62" w:rsidRDefault="00237E62" w:rsidP="0037634B">
      <w:pPr>
        <w:spacing w:line="360" w:lineRule="auto"/>
        <w:jc w:val="both"/>
        <w:rPr>
          <w:rFonts w:ascii="Arial" w:hAnsi="Arial" w:cs="Arial"/>
          <w:b/>
          <w:bCs/>
          <w:sz w:val="24"/>
          <w:szCs w:val="24"/>
          <w:u w:val="single"/>
        </w:rPr>
      </w:pPr>
    </w:p>
    <w:p w14:paraId="4ED21770" w14:textId="77777777" w:rsidR="00237E62" w:rsidRDefault="00237E62" w:rsidP="0037634B">
      <w:pPr>
        <w:spacing w:line="360" w:lineRule="auto"/>
        <w:jc w:val="both"/>
        <w:rPr>
          <w:rFonts w:ascii="Arial" w:hAnsi="Arial" w:cs="Arial"/>
          <w:b/>
          <w:bCs/>
          <w:sz w:val="24"/>
          <w:szCs w:val="24"/>
          <w:u w:val="single"/>
        </w:rPr>
      </w:pPr>
    </w:p>
    <w:p w14:paraId="6CDA0428" w14:textId="77777777" w:rsidR="00237E62" w:rsidRDefault="00237E62" w:rsidP="0037634B">
      <w:pPr>
        <w:spacing w:line="360" w:lineRule="auto"/>
        <w:jc w:val="both"/>
        <w:rPr>
          <w:rFonts w:ascii="Arial" w:hAnsi="Arial" w:cs="Arial"/>
          <w:b/>
          <w:bCs/>
          <w:sz w:val="24"/>
          <w:szCs w:val="24"/>
          <w:u w:val="single"/>
        </w:rPr>
      </w:pPr>
    </w:p>
    <w:p w14:paraId="02DE5A3C" w14:textId="77777777" w:rsidR="00237E62" w:rsidRDefault="00237E62" w:rsidP="0037634B">
      <w:pPr>
        <w:spacing w:line="360" w:lineRule="auto"/>
        <w:jc w:val="both"/>
        <w:rPr>
          <w:rFonts w:ascii="Arial" w:hAnsi="Arial" w:cs="Arial"/>
          <w:b/>
          <w:bCs/>
          <w:sz w:val="24"/>
          <w:szCs w:val="24"/>
          <w:u w:val="single"/>
        </w:rPr>
      </w:pPr>
    </w:p>
    <w:p w14:paraId="27387243" w14:textId="77777777" w:rsidR="00237E62" w:rsidRDefault="00237E62" w:rsidP="0037634B">
      <w:pPr>
        <w:spacing w:line="360" w:lineRule="auto"/>
        <w:jc w:val="both"/>
        <w:rPr>
          <w:rFonts w:ascii="Arial" w:hAnsi="Arial" w:cs="Arial"/>
          <w:b/>
          <w:bCs/>
          <w:sz w:val="24"/>
          <w:szCs w:val="24"/>
          <w:u w:val="single"/>
        </w:rPr>
      </w:pPr>
    </w:p>
    <w:p w14:paraId="3B842C3D" w14:textId="77777777" w:rsidR="00237E62" w:rsidRDefault="00237E62" w:rsidP="0037634B">
      <w:pPr>
        <w:spacing w:line="360" w:lineRule="auto"/>
        <w:jc w:val="both"/>
        <w:rPr>
          <w:rFonts w:ascii="Arial" w:hAnsi="Arial" w:cs="Arial"/>
          <w:b/>
          <w:bCs/>
          <w:sz w:val="24"/>
          <w:szCs w:val="24"/>
          <w:u w:val="single"/>
        </w:rPr>
      </w:pPr>
    </w:p>
    <w:p w14:paraId="58A1FDF8" w14:textId="77777777" w:rsidR="00237E62" w:rsidRPr="0037634B" w:rsidRDefault="00237E62" w:rsidP="0037634B">
      <w:pPr>
        <w:spacing w:line="360" w:lineRule="auto"/>
        <w:jc w:val="both"/>
        <w:rPr>
          <w:rFonts w:ascii="Arial" w:hAnsi="Arial" w:cs="Arial"/>
          <w:b/>
          <w:bCs/>
          <w:sz w:val="24"/>
          <w:szCs w:val="24"/>
          <w:u w:val="single"/>
        </w:rPr>
      </w:pPr>
    </w:p>
    <w:p w14:paraId="6087FAA0" w14:textId="5D27C314" w:rsidR="0092701A" w:rsidRPr="00237E62" w:rsidRDefault="0092701A" w:rsidP="00ED2B2F">
      <w:pPr>
        <w:pStyle w:val="Prrafodelista"/>
        <w:numPr>
          <w:ilvl w:val="0"/>
          <w:numId w:val="13"/>
        </w:numPr>
        <w:spacing w:line="360" w:lineRule="auto"/>
        <w:jc w:val="both"/>
        <w:rPr>
          <w:rFonts w:ascii="Arial" w:hAnsi="Arial" w:cs="Arial"/>
          <w:b/>
          <w:bCs/>
          <w:sz w:val="24"/>
          <w:szCs w:val="24"/>
        </w:rPr>
      </w:pPr>
      <w:r w:rsidRPr="00237E62">
        <w:rPr>
          <w:rFonts w:ascii="Arial" w:hAnsi="Arial" w:cs="Arial"/>
          <w:b/>
          <w:bCs/>
          <w:sz w:val="24"/>
          <w:szCs w:val="24"/>
        </w:rPr>
        <w:lastRenderedPageBreak/>
        <w:t>Materiales y métodos</w:t>
      </w:r>
      <w:r w:rsidR="00237E62">
        <w:rPr>
          <w:rFonts w:ascii="Arial" w:hAnsi="Arial" w:cs="Arial"/>
          <w:b/>
          <w:bCs/>
          <w:sz w:val="24"/>
          <w:szCs w:val="24"/>
        </w:rPr>
        <w:t>.</w:t>
      </w:r>
    </w:p>
    <w:p w14:paraId="19FAA052" w14:textId="72F97426" w:rsidR="009072F1" w:rsidRDefault="004C2667" w:rsidP="0037634B">
      <w:pPr>
        <w:spacing w:line="360" w:lineRule="auto"/>
        <w:jc w:val="both"/>
        <w:rPr>
          <w:rFonts w:ascii="Arial" w:hAnsi="Arial" w:cs="Arial"/>
          <w:b/>
          <w:bCs/>
          <w:sz w:val="24"/>
          <w:szCs w:val="24"/>
        </w:rPr>
      </w:pPr>
      <w:r w:rsidRPr="00ED2B2F">
        <w:rPr>
          <w:rFonts w:ascii="Arial" w:hAnsi="Arial" w:cs="Arial"/>
          <w:b/>
          <w:bCs/>
          <w:sz w:val="24"/>
          <w:szCs w:val="24"/>
        </w:rPr>
        <w:t>Tipo de estudio:</w:t>
      </w:r>
    </w:p>
    <w:p w14:paraId="019A8FF4" w14:textId="77777777" w:rsidR="00747DBC" w:rsidRPr="006319D1" w:rsidRDefault="00747DBC" w:rsidP="0037634B">
      <w:pPr>
        <w:spacing w:line="360" w:lineRule="auto"/>
        <w:jc w:val="both"/>
        <w:rPr>
          <w:rFonts w:ascii="Arial" w:hAnsi="Arial" w:cs="Arial"/>
          <w:bCs/>
          <w:sz w:val="24"/>
          <w:szCs w:val="24"/>
        </w:rPr>
      </w:pPr>
      <w:r w:rsidRPr="006319D1">
        <w:rPr>
          <w:rFonts w:ascii="Arial" w:hAnsi="Arial" w:cs="Arial"/>
          <w:bCs/>
          <w:sz w:val="24"/>
          <w:szCs w:val="24"/>
        </w:rPr>
        <w:t xml:space="preserve">Se aplicó un diseño transversal de observación y analítico. </w:t>
      </w:r>
    </w:p>
    <w:p w14:paraId="206ABB79" w14:textId="207E2C8B" w:rsidR="00747DBC" w:rsidRDefault="00747DBC" w:rsidP="0037634B">
      <w:pPr>
        <w:spacing w:line="360" w:lineRule="auto"/>
        <w:jc w:val="both"/>
        <w:rPr>
          <w:rFonts w:ascii="Arial" w:hAnsi="Arial" w:cs="Arial"/>
          <w:bCs/>
          <w:sz w:val="24"/>
          <w:szCs w:val="24"/>
        </w:rPr>
      </w:pPr>
      <w:r w:rsidRPr="006319D1">
        <w:rPr>
          <w:rFonts w:ascii="Arial" w:hAnsi="Arial" w:cs="Arial"/>
          <w:bCs/>
          <w:sz w:val="24"/>
          <w:szCs w:val="24"/>
        </w:rPr>
        <w:t>La recolección de datos se realizó mediante análisis de los protocolos de atención de las Juntas Médicas realizadas al personal de salud donde estuvieran identificados los diagnósticos de ansiedad y depresión en sus diferentes niveles. Se utilizó a tal fin la nomenclatura internacional provista por la Clasificación Internacional de Enfermedades CIE 10</w:t>
      </w:r>
      <w:r w:rsidR="00063916">
        <w:rPr>
          <w:rFonts w:ascii="Arial" w:hAnsi="Arial" w:cs="Arial"/>
          <w:bCs/>
          <w:sz w:val="24"/>
          <w:szCs w:val="24"/>
        </w:rPr>
        <w:t>. En los casos en que era necesario ampliar la información, se consult</w:t>
      </w:r>
      <w:r w:rsidR="00203073">
        <w:rPr>
          <w:rFonts w:ascii="Arial" w:hAnsi="Arial" w:cs="Arial"/>
          <w:bCs/>
          <w:sz w:val="24"/>
          <w:szCs w:val="24"/>
        </w:rPr>
        <w:t>ó</w:t>
      </w:r>
      <w:r w:rsidR="00063916">
        <w:rPr>
          <w:rFonts w:ascii="Arial" w:hAnsi="Arial" w:cs="Arial"/>
          <w:bCs/>
          <w:sz w:val="24"/>
          <w:szCs w:val="24"/>
        </w:rPr>
        <w:t xml:space="preserve"> la base de datos a la que tenía acceso el equipo profesional, sobre todo lo relacionado a su antigüedad laboral y días de licencia usufructuados al momento de la evaluación</w:t>
      </w:r>
    </w:p>
    <w:p w14:paraId="1CE0ABA6" w14:textId="631F9ABF" w:rsidR="00A84D60" w:rsidRPr="00747DBC" w:rsidRDefault="006319D1" w:rsidP="0037634B">
      <w:pPr>
        <w:spacing w:line="360" w:lineRule="auto"/>
        <w:jc w:val="both"/>
        <w:rPr>
          <w:rFonts w:ascii="Arial" w:hAnsi="Arial" w:cs="Arial"/>
          <w:bCs/>
          <w:sz w:val="24"/>
          <w:szCs w:val="24"/>
        </w:rPr>
      </w:pPr>
      <w:r>
        <w:rPr>
          <w:rFonts w:ascii="Arial" w:hAnsi="Arial" w:cs="Arial"/>
          <w:bCs/>
          <w:sz w:val="24"/>
          <w:szCs w:val="24"/>
        </w:rPr>
        <w:t>En el período bajo estudio, enero a julio de 2025, se realizaron 109 evaluaciones por Junta Médica Psiquiátrica a un total de 79 trabajadores enfermeros. Una vez aplicados los criterios de inclusión y exclusión adoptados previamente, el “n” final f</w:t>
      </w:r>
      <w:r w:rsidR="00A84D60">
        <w:rPr>
          <w:rFonts w:ascii="Arial" w:hAnsi="Arial" w:cs="Arial"/>
          <w:bCs/>
          <w:sz w:val="24"/>
          <w:szCs w:val="24"/>
        </w:rPr>
        <w:t xml:space="preserve">ue de 42 </w:t>
      </w:r>
    </w:p>
    <w:p w14:paraId="24FEDE98" w14:textId="096199AD" w:rsidR="003E2C02" w:rsidRDefault="009072F1" w:rsidP="0037634B">
      <w:pPr>
        <w:spacing w:line="360" w:lineRule="auto"/>
        <w:jc w:val="both"/>
        <w:rPr>
          <w:rFonts w:ascii="Arial" w:hAnsi="Arial" w:cs="Arial"/>
          <w:sz w:val="24"/>
          <w:szCs w:val="24"/>
        </w:rPr>
      </w:pPr>
      <w:r w:rsidRPr="0037634B">
        <w:rPr>
          <w:rFonts w:ascii="Arial" w:hAnsi="Arial" w:cs="Arial"/>
          <w:sz w:val="24"/>
          <w:szCs w:val="24"/>
        </w:rPr>
        <w:t xml:space="preserve">Se trata de un estudio </w:t>
      </w:r>
      <w:r w:rsidR="00243271" w:rsidRPr="0037634B">
        <w:rPr>
          <w:rFonts w:ascii="Arial" w:hAnsi="Arial" w:cs="Arial"/>
          <w:sz w:val="24"/>
          <w:szCs w:val="24"/>
        </w:rPr>
        <w:t xml:space="preserve">observacional, </w:t>
      </w:r>
      <w:r w:rsidR="000C42BB" w:rsidRPr="0037634B">
        <w:rPr>
          <w:rFonts w:ascii="Arial" w:hAnsi="Arial" w:cs="Arial"/>
          <w:sz w:val="24"/>
          <w:szCs w:val="24"/>
        </w:rPr>
        <w:t>descriptivo,</w:t>
      </w:r>
      <w:r w:rsidR="000C42BB">
        <w:rPr>
          <w:rFonts w:ascii="Arial" w:hAnsi="Arial" w:cs="Arial"/>
          <w:sz w:val="24"/>
          <w:szCs w:val="24"/>
        </w:rPr>
        <w:t xml:space="preserve"> transversal</w:t>
      </w:r>
      <w:r w:rsidR="00296CD6">
        <w:rPr>
          <w:rFonts w:ascii="Arial" w:hAnsi="Arial" w:cs="Arial"/>
          <w:sz w:val="24"/>
          <w:szCs w:val="24"/>
        </w:rPr>
        <w:t>,</w:t>
      </w:r>
      <w:r w:rsidR="000C42BB">
        <w:rPr>
          <w:rFonts w:ascii="Arial" w:hAnsi="Arial" w:cs="Arial"/>
          <w:sz w:val="24"/>
          <w:szCs w:val="24"/>
        </w:rPr>
        <w:t xml:space="preserve"> ya que describe un fenómeno en un momento concreto del tiempo.</w:t>
      </w:r>
    </w:p>
    <w:p w14:paraId="175F0DD7" w14:textId="0145F3A6" w:rsidR="003E2C02" w:rsidRDefault="006D085A" w:rsidP="0037634B">
      <w:pPr>
        <w:spacing w:line="360" w:lineRule="auto"/>
        <w:jc w:val="both"/>
        <w:rPr>
          <w:rFonts w:ascii="Arial" w:hAnsi="Arial" w:cs="Arial"/>
          <w:b/>
          <w:bCs/>
          <w:sz w:val="24"/>
          <w:szCs w:val="24"/>
        </w:rPr>
      </w:pPr>
      <w:r>
        <w:rPr>
          <w:rFonts w:ascii="Arial" w:hAnsi="Arial" w:cs="Arial"/>
          <w:b/>
          <w:bCs/>
          <w:sz w:val="24"/>
          <w:szCs w:val="24"/>
        </w:rPr>
        <w:t>Población de estudio:</w:t>
      </w:r>
    </w:p>
    <w:p w14:paraId="12C49B96" w14:textId="5E1E3F5D" w:rsidR="00747DBC" w:rsidRPr="00747DBC" w:rsidRDefault="00747DBC" w:rsidP="00EF2416">
      <w:pPr>
        <w:spacing w:line="360" w:lineRule="auto"/>
        <w:jc w:val="both"/>
        <w:rPr>
          <w:rFonts w:ascii="Arial" w:hAnsi="Arial" w:cs="Arial"/>
          <w:sz w:val="24"/>
          <w:szCs w:val="24"/>
        </w:rPr>
      </w:pPr>
      <w:r w:rsidRPr="00747DBC">
        <w:rPr>
          <w:rFonts w:ascii="Arial" w:hAnsi="Arial" w:cs="Arial"/>
          <w:sz w:val="24"/>
          <w:szCs w:val="24"/>
        </w:rPr>
        <w:t xml:space="preserve">Personal de Enfermería, tanto Auxiliares, Técnicos o Profesionales, que han sido enviados a evaluación por junta médica </w:t>
      </w:r>
      <w:r w:rsidR="00EF2416">
        <w:rPr>
          <w:rFonts w:ascii="Arial" w:hAnsi="Arial" w:cs="Arial"/>
          <w:sz w:val="24"/>
          <w:szCs w:val="24"/>
        </w:rPr>
        <w:t>en el período enero-julio de 2025</w:t>
      </w:r>
    </w:p>
    <w:p w14:paraId="44780A15" w14:textId="30F5AFC9" w:rsidR="006D085A" w:rsidRPr="000D3C71" w:rsidRDefault="006D085A" w:rsidP="0037634B">
      <w:pPr>
        <w:spacing w:line="360" w:lineRule="auto"/>
        <w:jc w:val="both"/>
        <w:rPr>
          <w:rFonts w:ascii="Arial" w:hAnsi="Arial" w:cs="Arial"/>
          <w:b/>
          <w:bCs/>
          <w:sz w:val="24"/>
          <w:szCs w:val="24"/>
        </w:rPr>
      </w:pPr>
      <w:r w:rsidRPr="000D3C71">
        <w:rPr>
          <w:rFonts w:ascii="Arial" w:hAnsi="Arial" w:cs="Arial"/>
          <w:b/>
          <w:bCs/>
          <w:sz w:val="24"/>
          <w:szCs w:val="24"/>
        </w:rPr>
        <w:t>Criterios de inclusión:</w:t>
      </w:r>
    </w:p>
    <w:p w14:paraId="61231F3D" w14:textId="48B869D3"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 xml:space="preserve">Personal de Enfermería, tanto Auxiliares, Técnicos o Profesionales, </w:t>
      </w:r>
      <w:r>
        <w:rPr>
          <w:rFonts w:ascii="Arial" w:hAnsi="Arial" w:cs="Arial"/>
          <w:sz w:val="24"/>
          <w:szCs w:val="24"/>
        </w:rPr>
        <w:t xml:space="preserve">de ambos sexos, </w:t>
      </w:r>
      <w:r w:rsidRPr="00747DBC">
        <w:rPr>
          <w:rFonts w:ascii="Arial" w:hAnsi="Arial" w:cs="Arial"/>
          <w:sz w:val="24"/>
          <w:szCs w:val="24"/>
        </w:rPr>
        <w:t>que han sido enviados a evaluación por junta médica y que en el diagnóstico de solicitud de la misma presenten al menos uno de las siguientes patologías clasificadas en el CIE 10 de la siguiente manera, solas o  combinadas:</w:t>
      </w:r>
    </w:p>
    <w:p w14:paraId="1B725635"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ab/>
        <w:t>F32: Episodio depresivo mayor único episodio. Dentro de esta categoría, se subdividen en diferentes niveles de gravedad, como episodios depresivos leves (F32.0), moderados (F32.1) o graves, con o sin síntomas psicóticos (F32.2 y F32.3). También se incluyen otros episodios depresivos (F32.8) y episodios depresivos no especificados (F32.9)</w:t>
      </w:r>
    </w:p>
    <w:p w14:paraId="0C61EA13" w14:textId="7C438C5F" w:rsidR="00747DBC" w:rsidRPr="00747DBC" w:rsidRDefault="00747DBC" w:rsidP="00B82146">
      <w:pPr>
        <w:spacing w:line="360" w:lineRule="auto"/>
        <w:jc w:val="both"/>
        <w:rPr>
          <w:rFonts w:ascii="Arial" w:hAnsi="Arial" w:cs="Arial"/>
          <w:sz w:val="24"/>
          <w:szCs w:val="24"/>
        </w:rPr>
      </w:pPr>
      <w:r w:rsidRPr="00747DBC">
        <w:rPr>
          <w:rFonts w:ascii="Arial" w:hAnsi="Arial" w:cs="Arial"/>
          <w:sz w:val="24"/>
          <w:szCs w:val="24"/>
        </w:rPr>
        <w:lastRenderedPageBreak/>
        <w:t>F33: Episodio depresivo mayor recurrente: leve (33.0), moderado (33.1) grave sin signos psicóticos 33.2), con síntomas psicóticos (33.3), en remisión (33.4),</w:t>
      </w:r>
      <w:r w:rsidR="00B82146">
        <w:rPr>
          <w:rFonts w:ascii="Arial" w:hAnsi="Arial" w:cs="Arial"/>
          <w:sz w:val="24"/>
          <w:szCs w:val="24"/>
        </w:rPr>
        <w:t xml:space="preserve"> </w:t>
      </w:r>
      <w:proofErr w:type="spellStart"/>
      <w:r w:rsidRPr="00747DBC">
        <w:rPr>
          <w:rFonts w:ascii="Arial" w:hAnsi="Arial" w:cs="Arial"/>
          <w:sz w:val="24"/>
          <w:szCs w:val="24"/>
        </w:rPr>
        <w:t>etc</w:t>
      </w:r>
      <w:proofErr w:type="spellEnd"/>
      <w:r w:rsidR="00B82146">
        <w:rPr>
          <w:rFonts w:ascii="Arial" w:hAnsi="Arial" w:cs="Arial"/>
          <w:sz w:val="24"/>
          <w:szCs w:val="24"/>
        </w:rPr>
        <w:t xml:space="preserve"> </w:t>
      </w:r>
      <w:r w:rsidR="00B82146">
        <w:rPr>
          <w:rFonts w:ascii="Arial" w:hAnsi="Arial" w:cs="Arial"/>
          <w:sz w:val="24"/>
          <w:szCs w:val="24"/>
        </w:rPr>
        <w:tab/>
      </w:r>
      <w:r w:rsidR="00B82146">
        <w:rPr>
          <w:rFonts w:ascii="Arial" w:hAnsi="Arial" w:cs="Arial"/>
          <w:sz w:val="24"/>
          <w:szCs w:val="24"/>
        </w:rPr>
        <w:br/>
        <w:t xml:space="preserve">           F40: trastornos de Ansiedad crónica</w:t>
      </w:r>
    </w:p>
    <w:p w14:paraId="235DA4EF"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ab/>
        <w:t>F41: Trastorno de Ansiedad: pánico (41.0), ansiedad generalizada (41.1), mixtos (41.3), no especificados (41.9)</w:t>
      </w:r>
    </w:p>
    <w:p w14:paraId="5A8D29FB"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ab/>
        <w:t>F43: reacción a Estrés grave y trastornos de adaptación, reacción aguda al estrés (43.0), estrés postraumático (43.1) y trastornos de adaptación (43.2)</w:t>
      </w:r>
    </w:p>
    <w:p w14:paraId="7490751F"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También se decide incluir el siguiente diagnóstico</w:t>
      </w:r>
    </w:p>
    <w:p w14:paraId="64EA1887"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ab/>
        <w:t>Z59: clasifica y aborda los problemas de salud relacionados con las condiciones de vida y económicas de una persona</w:t>
      </w:r>
    </w:p>
    <w:p w14:paraId="65C0955C" w14:textId="77777777" w:rsidR="00747DBC" w:rsidRDefault="000D3C71" w:rsidP="0037634B">
      <w:pPr>
        <w:spacing w:line="360" w:lineRule="auto"/>
        <w:jc w:val="both"/>
        <w:rPr>
          <w:rFonts w:ascii="Arial" w:hAnsi="Arial" w:cs="Arial"/>
          <w:sz w:val="24"/>
          <w:szCs w:val="24"/>
        </w:rPr>
      </w:pPr>
      <w:r w:rsidRPr="000D3C71">
        <w:rPr>
          <w:rFonts w:ascii="Arial" w:hAnsi="Arial" w:cs="Arial"/>
          <w:b/>
          <w:bCs/>
          <w:sz w:val="24"/>
          <w:szCs w:val="24"/>
        </w:rPr>
        <w:t>Criterios de exclusión:</w:t>
      </w:r>
      <w:r>
        <w:rPr>
          <w:rFonts w:ascii="Arial" w:hAnsi="Arial" w:cs="Arial"/>
          <w:sz w:val="24"/>
          <w:szCs w:val="24"/>
        </w:rPr>
        <w:t xml:space="preserve"> </w:t>
      </w:r>
    </w:p>
    <w:p w14:paraId="344F6AE6"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Se excluyen del presente estudio al personal que no sea Enfermero</w:t>
      </w:r>
    </w:p>
    <w:p w14:paraId="65C4B8CB"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Además, a todos aquellos que presenten como diagnóstico (único o combinado) los siguientes códigos del CIE-10</w:t>
      </w:r>
    </w:p>
    <w:p w14:paraId="46F22946" w14:textId="7777777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 xml:space="preserve">F10: Dependencia </w:t>
      </w:r>
      <w:proofErr w:type="spellStart"/>
      <w:r w:rsidRPr="00747DBC">
        <w:rPr>
          <w:rFonts w:ascii="Arial" w:hAnsi="Arial" w:cs="Arial"/>
          <w:sz w:val="24"/>
          <w:szCs w:val="24"/>
        </w:rPr>
        <w:t>a</w:t>
      </w:r>
      <w:proofErr w:type="spellEnd"/>
      <w:r w:rsidRPr="00747DBC">
        <w:rPr>
          <w:rFonts w:ascii="Arial" w:hAnsi="Arial" w:cs="Arial"/>
          <w:sz w:val="24"/>
          <w:szCs w:val="24"/>
        </w:rPr>
        <w:t xml:space="preserve"> alcohol</w:t>
      </w:r>
    </w:p>
    <w:p w14:paraId="532640FD" w14:textId="3A836B9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F11: Dependencia a opioides</w:t>
      </w:r>
    </w:p>
    <w:p w14:paraId="7D980C96" w14:textId="5EC350DA"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F14: Dependencia a drogas</w:t>
      </w:r>
    </w:p>
    <w:p w14:paraId="4D27DF29" w14:textId="0601A29A"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F19: Dependencia a drogas</w:t>
      </w:r>
    </w:p>
    <w:p w14:paraId="0DA90DBA" w14:textId="07C7948A"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F22: Trastornos delirantes</w:t>
      </w:r>
    </w:p>
    <w:p w14:paraId="29804647" w14:textId="0E9A142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F31: trastorno bipolar</w:t>
      </w:r>
    </w:p>
    <w:p w14:paraId="3914E3FD" w14:textId="4803E17A"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F42: trastorno obsesivo compulsivo</w:t>
      </w:r>
    </w:p>
    <w:p w14:paraId="717B44B6" w14:textId="57EDDFD5"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 xml:space="preserve">F51: insomnio </w:t>
      </w:r>
    </w:p>
    <w:p w14:paraId="2107F839" w14:textId="5BB0D867"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F53: trastornos relacionados al puerperio o posparto</w:t>
      </w:r>
    </w:p>
    <w:p w14:paraId="49CA7128" w14:textId="2A6AC215" w:rsidR="00747DBC" w:rsidRPr="00747DBC" w:rsidRDefault="00747DBC" w:rsidP="00747DBC">
      <w:pPr>
        <w:spacing w:line="360" w:lineRule="auto"/>
        <w:jc w:val="both"/>
        <w:rPr>
          <w:rFonts w:ascii="Arial" w:hAnsi="Arial" w:cs="Arial"/>
          <w:sz w:val="24"/>
          <w:szCs w:val="24"/>
        </w:rPr>
      </w:pPr>
      <w:r w:rsidRPr="00747DBC">
        <w:rPr>
          <w:rFonts w:ascii="Arial" w:hAnsi="Arial" w:cs="Arial"/>
          <w:sz w:val="24"/>
          <w:szCs w:val="24"/>
        </w:rPr>
        <w:t>F60: trastornos de la personalidad</w:t>
      </w:r>
    </w:p>
    <w:p w14:paraId="093A94DE" w14:textId="5CA47139" w:rsidR="00F96779" w:rsidRDefault="00747DBC" w:rsidP="00747DBC">
      <w:pPr>
        <w:spacing w:line="360" w:lineRule="auto"/>
        <w:jc w:val="both"/>
        <w:rPr>
          <w:rFonts w:ascii="Arial" w:hAnsi="Arial" w:cs="Arial"/>
          <w:sz w:val="24"/>
          <w:szCs w:val="24"/>
        </w:rPr>
      </w:pPr>
      <w:r w:rsidRPr="00747DBC">
        <w:rPr>
          <w:rFonts w:ascii="Arial" w:hAnsi="Arial" w:cs="Arial"/>
          <w:sz w:val="24"/>
          <w:szCs w:val="24"/>
        </w:rPr>
        <w:t>F63: trastornos impulsivos y de hábitos</w:t>
      </w:r>
    </w:p>
    <w:p w14:paraId="4971CDD1" w14:textId="77777777" w:rsidR="00EF2416" w:rsidRDefault="00F96779" w:rsidP="0037634B">
      <w:pPr>
        <w:spacing w:line="360" w:lineRule="auto"/>
        <w:jc w:val="both"/>
        <w:rPr>
          <w:rFonts w:ascii="Arial" w:hAnsi="Arial" w:cs="Arial"/>
          <w:b/>
          <w:bCs/>
          <w:sz w:val="24"/>
          <w:szCs w:val="24"/>
        </w:rPr>
      </w:pPr>
      <w:r w:rsidRPr="00F96779">
        <w:rPr>
          <w:rFonts w:ascii="Arial" w:hAnsi="Arial" w:cs="Arial"/>
          <w:b/>
          <w:bCs/>
          <w:sz w:val="24"/>
          <w:szCs w:val="24"/>
        </w:rPr>
        <w:t>Ámbito de estudio:</w:t>
      </w:r>
      <w:r>
        <w:rPr>
          <w:rFonts w:ascii="Arial" w:hAnsi="Arial" w:cs="Arial"/>
          <w:b/>
          <w:bCs/>
          <w:sz w:val="24"/>
          <w:szCs w:val="24"/>
        </w:rPr>
        <w:t xml:space="preserve"> </w:t>
      </w:r>
    </w:p>
    <w:p w14:paraId="3A049035" w14:textId="2DF1AE82" w:rsidR="00F96779" w:rsidRDefault="00F96779" w:rsidP="0037634B">
      <w:pPr>
        <w:spacing w:line="360" w:lineRule="auto"/>
        <w:jc w:val="both"/>
        <w:rPr>
          <w:rFonts w:ascii="Arial" w:hAnsi="Arial" w:cs="Arial"/>
          <w:sz w:val="24"/>
          <w:szCs w:val="24"/>
        </w:rPr>
      </w:pPr>
      <w:r w:rsidRPr="00F96779">
        <w:rPr>
          <w:rFonts w:ascii="Arial" w:hAnsi="Arial" w:cs="Arial"/>
          <w:sz w:val="24"/>
          <w:szCs w:val="24"/>
        </w:rPr>
        <w:lastRenderedPageBreak/>
        <w:t>El</w:t>
      </w:r>
      <w:r w:rsidR="00747DBC">
        <w:rPr>
          <w:rFonts w:ascii="Arial" w:hAnsi="Arial" w:cs="Arial"/>
          <w:sz w:val="24"/>
          <w:szCs w:val="24"/>
        </w:rPr>
        <w:t xml:space="preserve"> estudio se realizó en</w:t>
      </w:r>
      <w:r w:rsidRPr="00F96779">
        <w:rPr>
          <w:rFonts w:ascii="Arial" w:hAnsi="Arial" w:cs="Arial"/>
          <w:sz w:val="24"/>
          <w:szCs w:val="24"/>
        </w:rPr>
        <w:t xml:space="preserve"> </w:t>
      </w:r>
      <w:r w:rsidR="00747DBC">
        <w:rPr>
          <w:rFonts w:ascii="Arial" w:hAnsi="Arial" w:cs="Arial"/>
          <w:sz w:val="24"/>
          <w:szCs w:val="24"/>
        </w:rPr>
        <w:t>una dependencia que realiza Juntas Médicas a diferentes establecimientos de Salud de la Provincia del Neuquén</w:t>
      </w:r>
    </w:p>
    <w:p w14:paraId="6978A90E" w14:textId="77777777" w:rsidR="00747DBC" w:rsidRDefault="000C42BB" w:rsidP="0037634B">
      <w:pPr>
        <w:spacing w:line="360" w:lineRule="auto"/>
        <w:jc w:val="both"/>
        <w:rPr>
          <w:rFonts w:ascii="Arial" w:hAnsi="Arial" w:cs="Arial"/>
          <w:b/>
          <w:bCs/>
          <w:sz w:val="24"/>
          <w:szCs w:val="24"/>
        </w:rPr>
      </w:pPr>
      <w:r>
        <w:rPr>
          <w:rFonts w:ascii="Arial" w:hAnsi="Arial" w:cs="Arial"/>
          <w:b/>
          <w:bCs/>
          <w:sz w:val="24"/>
          <w:szCs w:val="24"/>
        </w:rPr>
        <w:t>Método de muestreo:</w:t>
      </w:r>
      <w:r w:rsidR="00587CED">
        <w:rPr>
          <w:rFonts w:ascii="Arial" w:hAnsi="Arial" w:cs="Arial"/>
          <w:b/>
          <w:bCs/>
          <w:sz w:val="24"/>
          <w:szCs w:val="24"/>
        </w:rPr>
        <w:t xml:space="preserve"> </w:t>
      </w:r>
    </w:p>
    <w:p w14:paraId="25F74F26" w14:textId="24E986DF" w:rsidR="00747DBC" w:rsidRPr="00EF2416" w:rsidRDefault="00EF2416" w:rsidP="0037634B">
      <w:pPr>
        <w:spacing w:line="360" w:lineRule="auto"/>
        <w:jc w:val="both"/>
        <w:rPr>
          <w:rFonts w:ascii="Arial" w:hAnsi="Arial" w:cs="Arial"/>
          <w:bCs/>
          <w:sz w:val="24"/>
          <w:szCs w:val="24"/>
        </w:rPr>
      </w:pPr>
      <w:r w:rsidRPr="00EF2416">
        <w:rPr>
          <w:rFonts w:ascii="Arial" w:hAnsi="Arial" w:cs="Arial"/>
          <w:bCs/>
          <w:sz w:val="24"/>
          <w:szCs w:val="24"/>
        </w:rPr>
        <w:t>La información fue recogida en forma directa de los archivos del centro donde se realizan las juntas médicas</w:t>
      </w:r>
      <w:r>
        <w:rPr>
          <w:rFonts w:ascii="Arial" w:hAnsi="Arial" w:cs="Arial"/>
          <w:bCs/>
          <w:sz w:val="24"/>
          <w:szCs w:val="24"/>
        </w:rPr>
        <w:t>. Los registros corresponden a las Juntas Médicas realizadas desde enero de 2025 a julio de 2025</w:t>
      </w:r>
    </w:p>
    <w:p w14:paraId="1BA41A88" w14:textId="2945C2A3" w:rsidR="00747DBC" w:rsidRDefault="00ED147E" w:rsidP="0037634B">
      <w:pPr>
        <w:spacing w:line="360" w:lineRule="auto"/>
        <w:jc w:val="both"/>
        <w:rPr>
          <w:rFonts w:ascii="Arial" w:hAnsi="Arial" w:cs="Arial"/>
          <w:b/>
          <w:bCs/>
          <w:sz w:val="24"/>
          <w:szCs w:val="24"/>
        </w:rPr>
      </w:pPr>
      <w:r>
        <w:rPr>
          <w:rFonts w:ascii="Arial" w:hAnsi="Arial" w:cs="Arial"/>
          <w:b/>
          <w:bCs/>
          <w:sz w:val="24"/>
          <w:szCs w:val="24"/>
        </w:rPr>
        <w:t>Las variables analizadas</w:t>
      </w:r>
    </w:p>
    <w:p w14:paraId="7448AE94" w14:textId="065196A1" w:rsidR="00ED147E" w:rsidRDefault="00ED147E" w:rsidP="0037634B">
      <w:pPr>
        <w:spacing w:line="360" w:lineRule="auto"/>
        <w:jc w:val="both"/>
        <w:rPr>
          <w:rFonts w:ascii="Arial" w:hAnsi="Arial" w:cs="Arial"/>
          <w:bCs/>
          <w:sz w:val="24"/>
          <w:szCs w:val="24"/>
        </w:rPr>
      </w:pPr>
      <w:r>
        <w:rPr>
          <w:rFonts w:ascii="Arial" w:hAnsi="Arial" w:cs="Arial"/>
          <w:bCs/>
          <w:sz w:val="24"/>
          <w:szCs w:val="24"/>
        </w:rPr>
        <w:t>Edad.</w:t>
      </w:r>
    </w:p>
    <w:p w14:paraId="030C5A5C" w14:textId="6870BFA6" w:rsidR="00ED147E" w:rsidRDefault="00ED147E" w:rsidP="0037634B">
      <w:pPr>
        <w:spacing w:line="360" w:lineRule="auto"/>
        <w:jc w:val="both"/>
        <w:rPr>
          <w:rFonts w:ascii="Arial" w:hAnsi="Arial" w:cs="Arial"/>
          <w:bCs/>
          <w:sz w:val="24"/>
          <w:szCs w:val="24"/>
        </w:rPr>
      </w:pPr>
      <w:r>
        <w:rPr>
          <w:rFonts w:ascii="Arial" w:hAnsi="Arial" w:cs="Arial"/>
          <w:bCs/>
          <w:sz w:val="24"/>
          <w:szCs w:val="24"/>
        </w:rPr>
        <w:t>Sexo.</w:t>
      </w:r>
    </w:p>
    <w:p w14:paraId="58E0F98C" w14:textId="77777777" w:rsidR="00ED147E" w:rsidRDefault="00ED147E" w:rsidP="0037634B">
      <w:pPr>
        <w:spacing w:line="360" w:lineRule="auto"/>
        <w:jc w:val="both"/>
        <w:rPr>
          <w:rFonts w:ascii="Arial" w:hAnsi="Arial" w:cs="Arial"/>
          <w:bCs/>
          <w:sz w:val="24"/>
          <w:szCs w:val="24"/>
        </w:rPr>
      </w:pPr>
      <w:r>
        <w:rPr>
          <w:rFonts w:ascii="Arial" w:hAnsi="Arial" w:cs="Arial"/>
          <w:bCs/>
          <w:sz w:val="24"/>
          <w:szCs w:val="24"/>
        </w:rPr>
        <w:t>Antigüedad en el trabajo.</w:t>
      </w:r>
    </w:p>
    <w:p w14:paraId="4875400F" w14:textId="2360D610" w:rsidR="00ED147E" w:rsidRDefault="00ED147E" w:rsidP="0037634B">
      <w:pPr>
        <w:spacing w:line="360" w:lineRule="auto"/>
        <w:jc w:val="both"/>
        <w:rPr>
          <w:rFonts w:ascii="Arial" w:hAnsi="Arial" w:cs="Arial"/>
          <w:bCs/>
          <w:sz w:val="24"/>
          <w:szCs w:val="24"/>
        </w:rPr>
      </w:pPr>
      <w:r>
        <w:rPr>
          <w:rFonts w:ascii="Arial" w:hAnsi="Arial" w:cs="Arial"/>
          <w:bCs/>
          <w:sz w:val="24"/>
          <w:szCs w:val="24"/>
        </w:rPr>
        <w:t>Insatisfacción laboral manifestada</w:t>
      </w:r>
    </w:p>
    <w:p w14:paraId="6DB86CD5" w14:textId="084B63AE" w:rsidR="00ED147E" w:rsidRDefault="00ED147E" w:rsidP="0037634B">
      <w:pPr>
        <w:spacing w:line="360" w:lineRule="auto"/>
        <w:jc w:val="both"/>
        <w:rPr>
          <w:rFonts w:ascii="Arial" w:hAnsi="Arial" w:cs="Arial"/>
          <w:bCs/>
          <w:sz w:val="24"/>
          <w:szCs w:val="24"/>
        </w:rPr>
      </w:pPr>
      <w:r>
        <w:rPr>
          <w:rFonts w:ascii="Arial" w:hAnsi="Arial" w:cs="Arial"/>
          <w:bCs/>
          <w:sz w:val="24"/>
          <w:szCs w:val="24"/>
        </w:rPr>
        <w:t>Expectativas laborales demostradas al retorno de su licencia médica</w:t>
      </w:r>
    </w:p>
    <w:p w14:paraId="4F3BB8D1" w14:textId="3A277265" w:rsidR="00ED147E" w:rsidRDefault="00ED147E" w:rsidP="0037634B">
      <w:pPr>
        <w:spacing w:line="360" w:lineRule="auto"/>
        <w:jc w:val="both"/>
        <w:rPr>
          <w:rFonts w:ascii="Arial" w:hAnsi="Arial" w:cs="Arial"/>
          <w:bCs/>
          <w:sz w:val="24"/>
          <w:szCs w:val="24"/>
        </w:rPr>
      </w:pPr>
      <w:r>
        <w:rPr>
          <w:rFonts w:ascii="Arial" w:hAnsi="Arial" w:cs="Arial"/>
          <w:bCs/>
          <w:sz w:val="24"/>
          <w:szCs w:val="24"/>
        </w:rPr>
        <w:t>Días de licencia asumida por largo tratamiento en su vida laboral</w:t>
      </w:r>
    </w:p>
    <w:p w14:paraId="165C5C7E" w14:textId="4F8F8B03" w:rsidR="00ED147E" w:rsidRDefault="00ED147E" w:rsidP="0037634B">
      <w:pPr>
        <w:spacing w:line="360" w:lineRule="auto"/>
        <w:jc w:val="both"/>
        <w:rPr>
          <w:rFonts w:ascii="Arial" w:hAnsi="Arial" w:cs="Arial"/>
          <w:bCs/>
          <w:sz w:val="24"/>
          <w:szCs w:val="24"/>
        </w:rPr>
      </w:pPr>
      <w:r>
        <w:rPr>
          <w:rFonts w:ascii="Arial" w:hAnsi="Arial" w:cs="Arial"/>
          <w:bCs/>
          <w:sz w:val="24"/>
          <w:szCs w:val="24"/>
        </w:rPr>
        <w:t xml:space="preserve">Diagnóstico </w:t>
      </w:r>
    </w:p>
    <w:p w14:paraId="50D4D3DF" w14:textId="28CB5D44" w:rsidR="00ED147E" w:rsidRDefault="00ED147E" w:rsidP="0037634B">
      <w:pPr>
        <w:spacing w:line="360" w:lineRule="auto"/>
        <w:jc w:val="both"/>
        <w:rPr>
          <w:rFonts w:ascii="Arial" w:hAnsi="Arial" w:cs="Arial"/>
          <w:bCs/>
          <w:sz w:val="24"/>
          <w:szCs w:val="24"/>
        </w:rPr>
      </w:pPr>
      <w:r>
        <w:rPr>
          <w:rFonts w:ascii="Arial" w:hAnsi="Arial" w:cs="Arial"/>
          <w:bCs/>
          <w:sz w:val="24"/>
          <w:szCs w:val="24"/>
        </w:rPr>
        <w:t xml:space="preserve">Si se otorgó el alta laboral en el período de estudio y si la misma fue </w:t>
      </w:r>
      <w:r w:rsidR="002511DE">
        <w:rPr>
          <w:rFonts w:ascii="Arial" w:hAnsi="Arial" w:cs="Arial"/>
          <w:bCs/>
          <w:sz w:val="24"/>
          <w:szCs w:val="24"/>
        </w:rPr>
        <w:t>acepta</w:t>
      </w:r>
      <w:r>
        <w:rPr>
          <w:rFonts w:ascii="Arial" w:hAnsi="Arial" w:cs="Arial"/>
          <w:bCs/>
          <w:sz w:val="24"/>
          <w:szCs w:val="24"/>
        </w:rPr>
        <w:t>da por el trabajador</w:t>
      </w:r>
    </w:p>
    <w:p w14:paraId="704922E0" w14:textId="07E544FF" w:rsidR="00ED147E" w:rsidRDefault="00ED147E" w:rsidP="0037634B">
      <w:pPr>
        <w:spacing w:line="360" w:lineRule="auto"/>
        <w:jc w:val="both"/>
        <w:rPr>
          <w:rFonts w:ascii="Arial" w:hAnsi="Arial" w:cs="Arial"/>
          <w:bCs/>
          <w:sz w:val="24"/>
          <w:szCs w:val="24"/>
        </w:rPr>
      </w:pPr>
      <w:r>
        <w:rPr>
          <w:rFonts w:ascii="Arial" w:hAnsi="Arial" w:cs="Arial"/>
          <w:bCs/>
          <w:sz w:val="24"/>
          <w:szCs w:val="24"/>
        </w:rPr>
        <w:t>Tratamiento que realiza el trabajador</w:t>
      </w:r>
    </w:p>
    <w:p w14:paraId="0194A48F" w14:textId="418147EE" w:rsidR="00ED147E" w:rsidRDefault="00ED147E" w:rsidP="0037634B">
      <w:pPr>
        <w:spacing w:line="360" w:lineRule="auto"/>
        <w:jc w:val="both"/>
        <w:rPr>
          <w:rFonts w:ascii="Arial" w:hAnsi="Arial" w:cs="Arial"/>
          <w:bCs/>
          <w:sz w:val="24"/>
          <w:szCs w:val="24"/>
        </w:rPr>
      </w:pPr>
      <w:r>
        <w:rPr>
          <w:rFonts w:ascii="Arial" w:hAnsi="Arial" w:cs="Arial"/>
          <w:bCs/>
          <w:sz w:val="24"/>
          <w:szCs w:val="24"/>
        </w:rPr>
        <w:t>Detección de otras circunstancias, sociales, familiares o administrativas que podrían justificar, iniciar o prolongar su licencia médica</w:t>
      </w:r>
    </w:p>
    <w:p w14:paraId="0D8415D0" w14:textId="29AB6B60" w:rsidR="00243271" w:rsidRDefault="00A2518C" w:rsidP="0037634B">
      <w:pPr>
        <w:spacing w:line="360" w:lineRule="auto"/>
        <w:jc w:val="both"/>
        <w:rPr>
          <w:rFonts w:ascii="Arial" w:hAnsi="Arial" w:cs="Arial"/>
          <w:b/>
          <w:bCs/>
          <w:sz w:val="24"/>
          <w:szCs w:val="24"/>
        </w:rPr>
      </w:pPr>
      <w:r w:rsidRPr="00A2518C">
        <w:rPr>
          <w:rFonts w:ascii="Arial" w:hAnsi="Arial" w:cs="Arial"/>
          <w:b/>
          <w:bCs/>
          <w:sz w:val="24"/>
          <w:szCs w:val="24"/>
        </w:rPr>
        <w:t>Método de recogida</w:t>
      </w:r>
      <w:r>
        <w:rPr>
          <w:rFonts w:ascii="Arial" w:hAnsi="Arial" w:cs="Arial"/>
          <w:b/>
          <w:bCs/>
          <w:sz w:val="24"/>
          <w:szCs w:val="24"/>
        </w:rPr>
        <w:t xml:space="preserve"> y </w:t>
      </w:r>
      <w:r w:rsidR="00883A02">
        <w:rPr>
          <w:rFonts w:ascii="Arial" w:hAnsi="Arial" w:cs="Arial"/>
          <w:b/>
          <w:bCs/>
          <w:sz w:val="24"/>
          <w:szCs w:val="24"/>
        </w:rPr>
        <w:t>análisis</w:t>
      </w:r>
      <w:r w:rsidRPr="00A2518C">
        <w:rPr>
          <w:rFonts w:ascii="Arial" w:hAnsi="Arial" w:cs="Arial"/>
          <w:b/>
          <w:bCs/>
          <w:sz w:val="24"/>
          <w:szCs w:val="24"/>
        </w:rPr>
        <w:t xml:space="preserve"> de datos:</w:t>
      </w:r>
      <w:r>
        <w:rPr>
          <w:rFonts w:ascii="Arial" w:hAnsi="Arial" w:cs="Arial"/>
          <w:b/>
          <w:bCs/>
          <w:sz w:val="24"/>
          <w:szCs w:val="24"/>
        </w:rPr>
        <w:t xml:space="preserve"> </w:t>
      </w:r>
    </w:p>
    <w:p w14:paraId="75ED21F5" w14:textId="23877725" w:rsidR="00932B65" w:rsidRPr="0037634B" w:rsidRDefault="00A2518C" w:rsidP="0037634B">
      <w:pPr>
        <w:spacing w:line="360" w:lineRule="auto"/>
        <w:jc w:val="both"/>
        <w:rPr>
          <w:rFonts w:ascii="Arial" w:hAnsi="Arial" w:cs="Arial"/>
          <w:sz w:val="24"/>
          <w:szCs w:val="24"/>
        </w:rPr>
      </w:pPr>
      <w:r w:rsidRPr="00A2518C">
        <w:rPr>
          <w:rFonts w:ascii="Arial" w:hAnsi="Arial" w:cs="Arial"/>
          <w:sz w:val="24"/>
          <w:szCs w:val="24"/>
        </w:rPr>
        <w:t xml:space="preserve">A partir de los datos recabados se utilizó el programa </w:t>
      </w:r>
      <w:r w:rsidR="00883A02" w:rsidRPr="00A2518C">
        <w:rPr>
          <w:rFonts w:ascii="Arial" w:hAnsi="Arial" w:cs="Arial"/>
          <w:sz w:val="24"/>
          <w:szCs w:val="24"/>
        </w:rPr>
        <w:t>Excel, a</w:t>
      </w:r>
      <w:r w:rsidRPr="00A2518C">
        <w:rPr>
          <w:rFonts w:ascii="Arial" w:hAnsi="Arial" w:cs="Arial"/>
          <w:sz w:val="24"/>
          <w:szCs w:val="24"/>
        </w:rPr>
        <w:t xml:space="preserve"> fin de presentar la información mediante gráficos</w:t>
      </w:r>
      <w:r w:rsidR="002752C0">
        <w:rPr>
          <w:rFonts w:ascii="Arial" w:hAnsi="Arial" w:cs="Arial"/>
          <w:sz w:val="24"/>
          <w:szCs w:val="24"/>
        </w:rPr>
        <w:t>.</w:t>
      </w:r>
    </w:p>
    <w:p w14:paraId="21594F5A" w14:textId="7A45FD78" w:rsidR="00932B65" w:rsidRDefault="00932B65" w:rsidP="0037634B">
      <w:pPr>
        <w:spacing w:line="360" w:lineRule="auto"/>
        <w:jc w:val="both"/>
        <w:rPr>
          <w:rFonts w:ascii="Arial" w:hAnsi="Arial" w:cs="Arial"/>
          <w:sz w:val="24"/>
          <w:szCs w:val="24"/>
        </w:rPr>
      </w:pPr>
    </w:p>
    <w:p w14:paraId="746C824F" w14:textId="77777777" w:rsidR="004B6EC3" w:rsidRDefault="004B6EC3" w:rsidP="0037634B">
      <w:pPr>
        <w:spacing w:line="360" w:lineRule="auto"/>
        <w:jc w:val="both"/>
        <w:rPr>
          <w:rFonts w:ascii="Arial" w:hAnsi="Arial" w:cs="Arial"/>
          <w:sz w:val="24"/>
          <w:szCs w:val="24"/>
        </w:rPr>
      </w:pPr>
    </w:p>
    <w:p w14:paraId="01CFF8EE" w14:textId="77777777" w:rsidR="004B6EC3" w:rsidRDefault="004B6EC3" w:rsidP="0037634B">
      <w:pPr>
        <w:spacing w:line="360" w:lineRule="auto"/>
        <w:jc w:val="both"/>
        <w:rPr>
          <w:rFonts w:ascii="Arial" w:hAnsi="Arial" w:cs="Arial"/>
          <w:sz w:val="24"/>
          <w:szCs w:val="24"/>
        </w:rPr>
      </w:pPr>
    </w:p>
    <w:p w14:paraId="228D690D" w14:textId="77777777" w:rsidR="004B6EC3" w:rsidRDefault="004B6EC3" w:rsidP="0037634B">
      <w:pPr>
        <w:spacing w:line="360" w:lineRule="auto"/>
        <w:jc w:val="both"/>
        <w:rPr>
          <w:rFonts w:ascii="Arial" w:hAnsi="Arial" w:cs="Arial"/>
          <w:sz w:val="24"/>
          <w:szCs w:val="24"/>
        </w:rPr>
      </w:pPr>
    </w:p>
    <w:p w14:paraId="2603E01C" w14:textId="77777777" w:rsidR="004B6EC3" w:rsidRPr="0037634B" w:rsidRDefault="004B6EC3" w:rsidP="0037634B">
      <w:pPr>
        <w:spacing w:line="360" w:lineRule="auto"/>
        <w:jc w:val="both"/>
        <w:rPr>
          <w:rFonts w:ascii="Arial" w:hAnsi="Arial" w:cs="Arial"/>
          <w:sz w:val="24"/>
          <w:szCs w:val="24"/>
        </w:rPr>
      </w:pPr>
    </w:p>
    <w:p w14:paraId="2AC94D8E" w14:textId="4773FF41" w:rsidR="00932B65" w:rsidRPr="00237E62" w:rsidRDefault="00932B65" w:rsidP="00237E62">
      <w:pPr>
        <w:pStyle w:val="Prrafodelista"/>
        <w:numPr>
          <w:ilvl w:val="0"/>
          <w:numId w:val="13"/>
        </w:numPr>
        <w:spacing w:line="360" w:lineRule="auto"/>
        <w:jc w:val="both"/>
        <w:rPr>
          <w:rFonts w:ascii="Arial" w:hAnsi="Arial" w:cs="Arial"/>
          <w:sz w:val="24"/>
          <w:szCs w:val="24"/>
        </w:rPr>
      </w:pPr>
      <w:r w:rsidRPr="00237E62">
        <w:rPr>
          <w:rFonts w:ascii="Arial" w:hAnsi="Arial" w:cs="Arial"/>
          <w:b/>
          <w:bCs/>
          <w:sz w:val="24"/>
          <w:szCs w:val="24"/>
        </w:rPr>
        <w:lastRenderedPageBreak/>
        <w:t>Resultados</w:t>
      </w:r>
      <w:r w:rsidRPr="00237E62">
        <w:rPr>
          <w:rFonts w:ascii="Arial" w:hAnsi="Arial" w:cs="Arial"/>
          <w:sz w:val="24"/>
          <w:szCs w:val="24"/>
        </w:rPr>
        <w:t>.</w:t>
      </w:r>
    </w:p>
    <w:p w14:paraId="5973B858" w14:textId="77777777" w:rsidR="00237E62" w:rsidRPr="00237E62" w:rsidRDefault="00237E62" w:rsidP="00237E62">
      <w:pPr>
        <w:spacing w:line="360" w:lineRule="auto"/>
        <w:jc w:val="both"/>
        <w:rPr>
          <w:rFonts w:ascii="Arial" w:hAnsi="Arial" w:cs="Arial"/>
          <w:sz w:val="24"/>
          <w:szCs w:val="24"/>
        </w:rPr>
      </w:pPr>
    </w:p>
    <w:p w14:paraId="7B6BDCD8" w14:textId="53D5C6BC" w:rsidR="002752C0" w:rsidRDefault="00BA72B8" w:rsidP="0037634B">
      <w:pPr>
        <w:spacing w:line="360" w:lineRule="auto"/>
        <w:jc w:val="both"/>
        <w:rPr>
          <w:rFonts w:ascii="Arial" w:hAnsi="Arial" w:cs="Arial"/>
          <w:sz w:val="24"/>
          <w:szCs w:val="24"/>
        </w:rPr>
      </w:pPr>
      <w:r>
        <w:rPr>
          <w:rFonts w:ascii="Arial" w:hAnsi="Arial" w:cs="Arial"/>
          <w:sz w:val="24"/>
          <w:szCs w:val="24"/>
        </w:rPr>
        <w:t xml:space="preserve">A. </w:t>
      </w:r>
      <w:r w:rsidR="00EF2416">
        <w:rPr>
          <w:rFonts w:ascii="Arial" w:hAnsi="Arial" w:cs="Arial"/>
          <w:sz w:val="24"/>
          <w:szCs w:val="24"/>
        </w:rPr>
        <w:t>DISTRIBUCIÓN POR EDADES</w:t>
      </w:r>
    </w:p>
    <w:p w14:paraId="6AFB7823" w14:textId="5498EDC8" w:rsidR="00EF2416" w:rsidRDefault="00174694"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6FEF33DE" wp14:editId="27326D54">
            <wp:extent cx="4572635" cy="27432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56B59328" w14:textId="62C60D35"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4570A139" w14:textId="15931C14" w:rsidR="00554749" w:rsidRDefault="00174694"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48C737C2" wp14:editId="52AEC39C">
            <wp:extent cx="4572635" cy="27432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0517C200" w14:textId="09414BCB"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29055711" w14:textId="77777777" w:rsidR="005F5E2C" w:rsidRDefault="005F5E2C" w:rsidP="0037634B">
      <w:pPr>
        <w:spacing w:line="360" w:lineRule="auto"/>
        <w:jc w:val="both"/>
        <w:rPr>
          <w:rFonts w:ascii="Arial" w:hAnsi="Arial" w:cs="Arial"/>
          <w:sz w:val="24"/>
          <w:szCs w:val="24"/>
        </w:rPr>
      </w:pPr>
    </w:p>
    <w:p w14:paraId="6C88B9C4" w14:textId="455AB3AB" w:rsidR="00554749" w:rsidRDefault="004B42B8" w:rsidP="0037634B">
      <w:pPr>
        <w:spacing w:line="360" w:lineRule="auto"/>
        <w:jc w:val="both"/>
        <w:rPr>
          <w:rFonts w:ascii="Arial" w:hAnsi="Arial" w:cs="Arial"/>
          <w:sz w:val="24"/>
          <w:szCs w:val="24"/>
        </w:rPr>
      </w:pPr>
      <w:r w:rsidRPr="004B42B8">
        <w:rPr>
          <w:rFonts w:ascii="Arial" w:hAnsi="Arial" w:cs="Arial"/>
          <w:sz w:val="24"/>
          <w:szCs w:val="24"/>
        </w:rPr>
        <w:t>La población analizada presenta una edad promedio de 42,4 años, con una mediana de 41,5 años y un rango etario comprendido entre los 28 y 60 años. Se observa una concentració</w:t>
      </w:r>
      <w:r>
        <w:rPr>
          <w:rFonts w:ascii="Arial" w:hAnsi="Arial" w:cs="Arial"/>
          <w:sz w:val="24"/>
          <w:szCs w:val="24"/>
        </w:rPr>
        <w:t>n predominante en edades medias.</w:t>
      </w:r>
    </w:p>
    <w:p w14:paraId="601524CF" w14:textId="77777777" w:rsidR="004B42B8" w:rsidRPr="004B42B8" w:rsidRDefault="004B42B8" w:rsidP="004B42B8">
      <w:pPr>
        <w:spacing w:line="360" w:lineRule="auto"/>
        <w:jc w:val="both"/>
        <w:rPr>
          <w:rFonts w:ascii="Arial" w:hAnsi="Arial" w:cs="Arial"/>
          <w:sz w:val="24"/>
          <w:szCs w:val="24"/>
        </w:rPr>
      </w:pPr>
      <w:r w:rsidRPr="004B42B8">
        <w:rPr>
          <w:rFonts w:ascii="Arial" w:hAnsi="Arial" w:cs="Arial"/>
          <w:sz w:val="24"/>
          <w:szCs w:val="24"/>
        </w:rPr>
        <w:t>El mayor volumen se concentra entre 35 y 44 años (18 casos).</w:t>
      </w:r>
    </w:p>
    <w:p w14:paraId="43AB8FDF" w14:textId="0F592D87" w:rsidR="004B42B8" w:rsidRDefault="004B42B8" w:rsidP="004B42B8">
      <w:pPr>
        <w:spacing w:line="360" w:lineRule="auto"/>
        <w:jc w:val="both"/>
        <w:rPr>
          <w:rFonts w:ascii="Arial" w:hAnsi="Arial" w:cs="Arial"/>
          <w:sz w:val="24"/>
          <w:szCs w:val="24"/>
        </w:rPr>
      </w:pPr>
      <w:r w:rsidRPr="004B42B8">
        <w:rPr>
          <w:rFonts w:ascii="Arial" w:hAnsi="Arial" w:cs="Arial"/>
          <w:sz w:val="24"/>
          <w:szCs w:val="24"/>
        </w:rPr>
        <w:lastRenderedPageBreak/>
        <w:t>Más del 70 % de los casos se ubican entre 35 y 54 años, es decir, plena edad laboral activa.</w:t>
      </w:r>
      <w:r>
        <w:rPr>
          <w:rFonts w:ascii="Arial" w:hAnsi="Arial" w:cs="Arial"/>
          <w:sz w:val="24"/>
          <w:szCs w:val="24"/>
        </w:rPr>
        <w:t xml:space="preserve"> </w:t>
      </w:r>
      <w:r w:rsidRPr="004B42B8">
        <w:rPr>
          <w:rFonts w:ascii="Arial" w:hAnsi="Arial" w:cs="Arial"/>
          <w:sz w:val="24"/>
          <w:szCs w:val="24"/>
        </w:rPr>
        <w:t>Se observa un</w:t>
      </w:r>
      <w:r w:rsidR="002511DE">
        <w:rPr>
          <w:rFonts w:ascii="Arial" w:hAnsi="Arial" w:cs="Arial"/>
          <w:sz w:val="24"/>
          <w:szCs w:val="24"/>
        </w:rPr>
        <w:t xml:space="preserve"> grupo relevante en edades 45+</w:t>
      </w:r>
    </w:p>
    <w:p w14:paraId="5166A7A8" w14:textId="77777777" w:rsidR="009B7229" w:rsidRDefault="009B7229" w:rsidP="004B42B8">
      <w:pPr>
        <w:spacing w:line="360" w:lineRule="auto"/>
        <w:jc w:val="both"/>
        <w:rPr>
          <w:rFonts w:ascii="Arial" w:hAnsi="Arial" w:cs="Arial"/>
          <w:sz w:val="24"/>
          <w:szCs w:val="24"/>
        </w:rPr>
      </w:pPr>
    </w:p>
    <w:p w14:paraId="62F0E2D2" w14:textId="521AAD9C" w:rsidR="002752C0" w:rsidRDefault="00BA72B8" w:rsidP="0037634B">
      <w:pPr>
        <w:spacing w:line="360" w:lineRule="auto"/>
        <w:jc w:val="both"/>
        <w:rPr>
          <w:rFonts w:ascii="Arial" w:hAnsi="Arial" w:cs="Arial"/>
          <w:sz w:val="24"/>
          <w:szCs w:val="24"/>
        </w:rPr>
      </w:pPr>
      <w:r>
        <w:rPr>
          <w:rFonts w:ascii="Arial" w:hAnsi="Arial" w:cs="Arial"/>
          <w:sz w:val="24"/>
          <w:szCs w:val="24"/>
        </w:rPr>
        <w:t>B. DISTRIBUCIÓN POR SEXO</w:t>
      </w:r>
    </w:p>
    <w:p w14:paraId="2D9CE938" w14:textId="77777777" w:rsidR="00BA72B8" w:rsidRDefault="00BA72B8" w:rsidP="0037634B">
      <w:pPr>
        <w:spacing w:line="360" w:lineRule="auto"/>
        <w:jc w:val="both"/>
        <w:rPr>
          <w:rFonts w:ascii="Arial" w:hAnsi="Arial" w:cs="Arial"/>
          <w:sz w:val="24"/>
          <w:szCs w:val="24"/>
        </w:rPr>
      </w:pPr>
    </w:p>
    <w:p w14:paraId="77ABC4E9" w14:textId="59154E0F" w:rsidR="00BA72B8" w:rsidRDefault="00174694"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449D03AE" wp14:editId="31099E93">
            <wp:extent cx="4572635" cy="27432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4CE9FEBB" w14:textId="177158A0"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6B5FEB23" w14:textId="6E4F981F" w:rsidR="00BA72B8" w:rsidRDefault="00194D25" w:rsidP="0037634B">
      <w:pPr>
        <w:spacing w:line="360" w:lineRule="auto"/>
        <w:jc w:val="both"/>
        <w:rPr>
          <w:rFonts w:ascii="Arial" w:hAnsi="Arial" w:cs="Arial"/>
          <w:sz w:val="24"/>
          <w:szCs w:val="24"/>
        </w:rPr>
      </w:pPr>
      <w:r>
        <w:rPr>
          <w:rFonts w:ascii="Arial" w:hAnsi="Arial" w:cs="Arial"/>
          <w:sz w:val="24"/>
          <w:szCs w:val="24"/>
        </w:rPr>
        <w:t>Se observa un claro predominio del sexo femenino en población en estudio: 32 de ellos fueron mujeres, lo que representa un 76 %</w:t>
      </w:r>
      <w:r w:rsidR="000C7A6A">
        <w:rPr>
          <w:rFonts w:ascii="Arial" w:hAnsi="Arial" w:cs="Arial"/>
          <w:sz w:val="24"/>
          <w:szCs w:val="24"/>
        </w:rPr>
        <w:t>; 10 fueron varones (24%)</w:t>
      </w:r>
    </w:p>
    <w:p w14:paraId="6A3AACEC" w14:textId="77777777" w:rsidR="009B7229" w:rsidRDefault="009B7229" w:rsidP="0037634B">
      <w:pPr>
        <w:spacing w:line="360" w:lineRule="auto"/>
        <w:jc w:val="both"/>
        <w:rPr>
          <w:rFonts w:ascii="Arial" w:hAnsi="Arial" w:cs="Arial"/>
          <w:sz w:val="24"/>
          <w:szCs w:val="24"/>
        </w:rPr>
      </w:pPr>
    </w:p>
    <w:p w14:paraId="59CC9573" w14:textId="09F2DDD5" w:rsidR="00BA72B8" w:rsidRDefault="00BA72B8" w:rsidP="0037634B">
      <w:pPr>
        <w:spacing w:line="360" w:lineRule="auto"/>
        <w:jc w:val="both"/>
        <w:rPr>
          <w:rFonts w:ascii="Arial" w:hAnsi="Arial" w:cs="Arial"/>
          <w:sz w:val="24"/>
          <w:szCs w:val="24"/>
        </w:rPr>
      </w:pPr>
      <w:r>
        <w:rPr>
          <w:rFonts w:ascii="Arial" w:hAnsi="Arial" w:cs="Arial"/>
          <w:sz w:val="24"/>
          <w:szCs w:val="24"/>
        </w:rPr>
        <w:t>C. ANTIGÜEDAD EN EL PUESTO</w:t>
      </w:r>
    </w:p>
    <w:p w14:paraId="15539EA1" w14:textId="13DAA22A" w:rsidR="00DA54DC" w:rsidRDefault="004A28FF"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5851D757" wp14:editId="6A066EEE">
            <wp:extent cx="4572635" cy="27432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7261A260" w14:textId="39D7EB2D" w:rsidR="005F5E2C" w:rsidRDefault="005F5E2C" w:rsidP="0037634B">
      <w:pPr>
        <w:spacing w:line="360" w:lineRule="auto"/>
        <w:jc w:val="both"/>
        <w:rPr>
          <w:rFonts w:ascii="Arial" w:hAnsi="Arial" w:cs="Arial"/>
          <w:sz w:val="24"/>
          <w:szCs w:val="24"/>
        </w:rPr>
      </w:pPr>
      <w:r>
        <w:rPr>
          <w:rFonts w:ascii="Arial" w:hAnsi="Arial" w:cs="Arial"/>
          <w:sz w:val="24"/>
          <w:szCs w:val="24"/>
        </w:rPr>
        <w:lastRenderedPageBreak/>
        <w:t>(“Fuente: Elaboración propia”)</w:t>
      </w:r>
    </w:p>
    <w:p w14:paraId="24590B7C" w14:textId="6CDF4FD3" w:rsidR="00BA72B8" w:rsidRDefault="00174694"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0BBC17C1" wp14:editId="76BDDD4A">
            <wp:extent cx="4700270" cy="2743200"/>
            <wp:effectExtent l="0" t="0" r="508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00270" cy="2743200"/>
                    </a:xfrm>
                    <a:prstGeom prst="rect">
                      <a:avLst/>
                    </a:prstGeom>
                    <a:noFill/>
                  </pic:spPr>
                </pic:pic>
              </a:graphicData>
            </a:graphic>
          </wp:inline>
        </w:drawing>
      </w:r>
    </w:p>
    <w:p w14:paraId="2B65DFBC" w14:textId="61A90718" w:rsidR="005F5E2C" w:rsidRDefault="005F5E2C" w:rsidP="00BA72B8">
      <w:pPr>
        <w:spacing w:line="360" w:lineRule="auto"/>
        <w:jc w:val="both"/>
        <w:rPr>
          <w:rFonts w:ascii="Arial" w:hAnsi="Arial" w:cs="Arial"/>
          <w:sz w:val="24"/>
          <w:szCs w:val="24"/>
        </w:rPr>
      </w:pPr>
      <w:r>
        <w:rPr>
          <w:rFonts w:ascii="Arial" w:hAnsi="Arial" w:cs="Arial"/>
          <w:sz w:val="24"/>
          <w:szCs w:val="24"/>
        </w:rPr>
        <w:t>(“Fuente: Elaboración propia”)</w:t>
      </w:r>
    </w:p>
    <w:p w14:paraId="20BC9FA9" w14:textId="57E4CEC7" w:rsidR="00BA72B8" w:rsidRPr="00BA72B8" w:rsidRDefault="00BA72B8" w:rsidP="00BA72B8">
      <w:pPr>
        <w:spacing w:line="360" w:lineRule="auto"/>
        <w:jc w:val="both"/>
        <w:rPr>
          <w:rFonts w:ascii="Arial" w:hAnsi="Arial" w:cs="Arial"/>
          <w:sz w:val="24"/>
          <w:szCs w:val="24"/>
        </w:rPr>
      </w:pPr>
      <w:r w:rsidRPr="00BA72B8">
        <w:rPr>
          <w:rFonts w:ascii="Arial" w:hAnsi="Arial" w:cs="Arial"/>
          <w:sz w:val="24"/>
          <w:szCs w:val="24"/>
        </w:rPr>
        <w:t>Media (Promedio): 14.12 años.</w:t>
      </w:r>
      <w:r w:rsidR="00B170F7">
        <w:rPr>
          <w:rFonts w:ascii="Arial" w:hAnsi="Arial" w:cs="Arial"/>
          <w:sz w:val="24"/>
          <w:szCs w:val="24"/>
        </w:rPr>
        <w:t xml:space="preserve"> Este sería el promedio general</w:t>
      </w:r>
    </w:p>
    <w:p w14:paraId="7F45CFC9" w14:textId="77777777" w:rsidR="00BA72B8" w:rsidRPr="00BA72B8" w:rsidRDefault="00BA72B8" w:rsidP="00BA72B8">
      <w:pPr>
        <w:spacing w:line="360" w:lineRule="auto"/>
        <w:jc w:val="both"/>
        <w:rPr>
          <w:rFonts w:ascii="Arial" w:hAnsi="Arial" w:cs="Arial"/>
          <w:sz w:val="24"/>
          <w:szCs w:val="24"/>
        </w:rPr>
      </w:pPr>
      <w:r w:rsidRPr="00BA72B8">
        <w:rPr>
          <w:rFonts w:ascii="Arial" w:hAnsi="Arial" w:cs="Arial"/>
          <w:sz w:val="24"/>
          <w:szCs w:val="24"/>
        </w:rPr>
        <w:t>Mediana: 10 años. Este es el dato más revelador: el 50% de estos empleados tiene 10 años o menos de antigüedad.</w:t>
      </w:r>
    </w:p>
    <w:p w14:paraId="071A5610" w14:textId="34415778" w:rsidR="00BA72B8" w:rsidRDefault="00BA72B8" w:rsidP="00BA72B8">
      <w:pPr>
        <w:spacing w:line="360" w:lineRule="auto"/>
        <w:jc w:val="both"/>
        <w:rPr>
          <w:rFonts w:ascii="Arial" w:hAnsi="Arial" w:cs="Arial"/>
          <w:sz w:val="24"/>
          <w:szCs w:val="24"/>
        </w:rPr>
      </w:pPr>
      <w:r w:rsidRPr="00BA72B8">
        <w:rPr>
          <w:rFonts w:ascii="Arial" w:hAnsi="Arial" w:cs="Arial"/>
          <w:sz w:val="24"/>
          <w:szCs w:val="24"/>
        </w:rPr>
        <w:t>Moda: 5 y 6 años. Son los tiempos de permanencia más comunes.</w:t>
      </w:r>
    </w:p>
    <w:p w14:paraId="3D184C6C" w14:textId="77777777" w:rsidR="006D3890" w:rsidRDefault="006D3890" w:rsidP="00BA72B8">
      <w:pPr>
        <w:spacing w:line="360" w:lineRule="auto"/>
        <w:jc w:val="both"/>
        <w:rPr>
          <w:rFonts w:ascii="Arial" w:hAnsi="Arial" w:cs="Arial"/>
          <w:sz w:val="24"/>
          <w:szCs w:val="24"/>
        </w:rPr>
      </w:pPr>
    </w:p>
    <w:p w14:paraId="18645844" w14:textId="562EA2CD" w:rsidR="00BA72B8" w:rsidRDefault="00B170F7" w:rsidP="0037634B">
      <w:pPr>
        <w:spacing w:line="360" w:lineRule="auto"/>
        <w:jc w:val="both"/>
        <w:rPr>
          <w:rFonts w:ascii="Arial" w:hAnsi="Arial" w:cs="Arial"/>
          <w:sz w:val="24"/>
          <w:szCs w:val="24"/>
        </w:rPr>
      </w:pPr>
      <w:r>
        <w:rPr>
          <w:rFonts w:ascii="Arial" w:hAnsi="Arial" w:cs="Arial"/>
          <w:sz w:val="24"/>
          <w:szCs w:val="24"/>
        </w:rPr>
        <w:t xml:space="preserve">D. </w:t>
      </w:r>
      <w:r w:rsidR="00BA72B8">
        <w:rPr>
          <w:rFonts w:ascii="Arial" w:hAnsi="Arial" w:cs="Arial"/>
          <w:sz w:val="24"/>
          <w:szCs w:val="24"/>
        </w:rPr>
        <w:t>DIAGNÓSTICO</w:t>
      </w:r>
    </w:p>
    <w:p w14:paraId="2F4743D1" w14:textId="10F5E5E1" w:rsidR="00BA72B8" w:rsidRDefault="00B82146"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6632F838" wp14:editId="1897C1E3">
            <wp:extent cx="4700270" cy="2737485"/>
            <wp:effectExtent l="0" t="0" r="508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00270" cy="2737485"/>
                    </a:xfrm>
                    <a:prstGeom prst="rect">
                      <a:avLst/>
                    </a:prstGeom>
                    <a:noFill/>
                  </pic:spPr>
                </pic:pic>
              </a:graphicData>
            </a:graphic>
          </wp:inline>
        </w:drawing>
      </w:r>
      <w:r>
        <w:rPr>
          <w:rFonts w:ascii="Arial" w:hAnsi="Arial" w:cs="Arial"/>
          <w:sz w:val="24"/>
          <w:szCs w:val="24"/>
        </w:rPr>
        <w:br w:type="textWrapping" w:clear="all"/>
      </w:r>
    </w:p>
    <w:p w14:paraId="45A85DB1" w14:textId="71F3B411" w:rsidR="00444B25"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671F27A4" w14:textId="0B9DB229" w:rsidR="00444B25" w:rsidRDefault="00B82146" w:rsidP="0037634B">
      <w:pPr>
        <w:spacing w:line="360" w:lineRule="auto"/>
        <w:jc w:val="both"/>
        <w:rPr>
          <w:rFonts w:ascii="Arial" w:hAnsi="Arial" w:cs="Arial"/>
          <w:sz w:val="24"/>
          <w:szCs w:val="24"/>
        </w:rPr>
      </w:pPr>
      <w:r>
        <w:rPr>
          <w:rFonts w:ascii="Arial" w:hAnsi="Arial" w:cs="Arial"/>
          <w:noProof/>
          <w:sz w:val="24"/>
          <w:szCs w:val="24"/>
          <w:lang w:eastAsia="es-AR"/>
        </w:rPr>
        <w:lastRenderedPageBreak/>
        <w:drawing>
          <wp:inline distT="0" distB="0" distL="0" distR="0" wp14:anchorId="0F9910B7" wp14:editId="17BB6851">
            <wp:extent cx="4566285" cy="2627630"/>
            <wp:effectExtent l="0" t="0" r="571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66285" cy="2627630"/>
                    </a:xfrm>
                    <a:prstGeom prst="rect">
                      <a:avLst/>
                    </a:prstGeom>
                    <a:noFill/>
                  </pic:spPr>
                </pic:pic>
              </a:graphicData>
            </a:graphic>
          </wp:inline>
        </w:drawing>
      </w:r>
    </w:p>
    <w:p w14:paraId="742BC250" w14:textId="64F78662"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4DCA771D" w14:textId="77777777" w:rsidR="005F5E2C" w:rsidRDefault="005F5E2C" w:rsidP="0037634B">
      <w:pPr>
        <w:spacing w:line="360" w:lineRule="auto"/>
        <w:jc w:val="both"/>
        <w:rPr>
          <w:rFonts w:ascii="Arial" w:hAnsi="Arial" w:cs="Arial"/>
          <w:sz w:val="24"/>
          <w:szCs w:val="24"/>
        </w:rPr>
      </w:pPr>
    </w:p>
    <w:p w14:paraId="3F05A1C4" w14:textId="1496015E" w:rsidR="00BA72B8" w:rsidRDefault="00444B25" w:rsidP="0037634B">
      <w:pPr>
        <w:spacing w:line="360" w:lineRule="auto"/>
        <w:jc w:val="both"/>
        <w:rPr>
          <w:rFonts w:ascii="Arial" w:hAnsi="Arial" w:cs="Arial"/>
          <w:sz w:val="24"/>
          <w:szCs w:val="24"/>
        </w:rPr>
      </w:pPr>
      <w:r>
        <w:rPr>
          <w:rFonts w:ascii="Arial" w:hAnsi="Arial" w:cs="Arial"/>
          <w:sz w:val="24"/>
          <w:szCs w:val="24"/>
        </w:rPr>
        <w:t>Se agruparon las variantes de cada grupo, excepto en el caso en que el diagnóstico fue F43.8 dado que escapa a la generalidad del grupo.</w:t>
      </w:r>
    </w:p>
    <w:p w14:paraId="59BF2E57" w14:textId="5951FEF4" w:rsidR="00444B25" w:rsidRDefault="00160233" w:rsidP="0037634B">
      <w:pPr>
        <w:spacing w:line="360" w:lineRule="auto"/>
        <w:jc w:val="both"/>
        <w:rPr>
          <w:rFonts w:ascii="Arial" w:hAnsi="Arial" w:cs="Arial"/>
          <w:sz w:val="24"/>
          <w:szCs w:val="24"/>
        </w:rPr>
      </w:pPr>
      <w:r>
        <w:rPr>
          <w:rFonts w:ascii="Arial" w:hAnsi="Arial" w:cs="Arial"/>
          <w:sz w:val="24"/>
          <w:szCs w:val="24"/>
        </w:rPr>
        <w:t>En este caso el n=50 por las combinaciones de diagnósticos en 8 casos, observándose e</w:t>
      </w:r>
      <w:r w:rsidR="00444B25">
        <w:rPr>
          <w:rFonts w:ascii="Arial" w:hAnsi="Arial" w:cs="Arial"/>
          <w:sz w:val="24"/>
          <w:szCs w:val="24"/>
        </w:rPr>
        <w:t xml:space="preserve">l diagnóstico “sin patología” </w:t>
      </w:r>
      <w:r>
        <w:rPr>
          <w:rFonts w:ascii="Arial" w:hAnsi="Arial" w:cs="Arial"/>
          <w:sz w:val="24"/>
          <w:szCs w:val="24"/>
        </w:rPr>
        <w:t>como</w:t>
      </w:r>
      <w:r w:rsidR="00444B25">
        <w:rPr>
          <w:rFonts w:ascii="Arial" w:hAnsi="Arial" w:cs="Arial"/>
          <w:sz w:val="24"/>
          <w:szCs w:val="24"/>
        </w:rPr>
        <w:t xml:space="preserve"> resultado de la evaluación de la Junta Médica adjudicando otro tipo de situación, como veremos más adelante, la verdadera causa de la licencia como no médica.</w:t>
      </w:r>
    </w:p>
    <w:p w14:paraId="538EA972" w14:textId="77777777" w:rsidR="00444B25" w:rsidRDefault="00444B25" w:rsidP="0037634B">
      <w:pPr>
        <w:spacing w:line="360" w:lineRule="auto"/>
        <w:jc w:val="both"/>
        <w:rPr>
          <w:rFonts w:ascii="Arial" w:hAnsi="Arial" w:cs="Arial"/>
          <w:sz w:val="24"/>
          <w:szCs w:val="24"/>
        </w:rPr>
      </w:pPr>
    </w:p>
    <w:p w14:paraId="0026758B" w14:textId="32ACE80F" w:rsidR="00BA72B8" w:rsidRDefault="005F16FA" w:rsidP="0037634B">
      <w:pPr>
        <w:spacing w:line="360" w:lineRule="auto"/>
        <w:jc w:val="both"/>
        <w:rPr>
          <w:rFonts w:ascii="Arial" w:hAnsi="Arial" w:cs="Arial"/>
          <w:sz w:val="24"/>
          <w:szCs w:val="24"/>
        </w:rPr>
      </w:pPr>
      <w:r>
        <w:rPr>
          <w:rFonts w:ascii="Arial" w:hAnsi="Arial" w:cs="Arial"/>
          <w:sz w:val="24"/>
          <w:szCs w:val="24"/>
        </w:rPr>
        <w:t xml:space="preserve">E. </w:t>
      </w:r>
      <w:r w:rsidR="00BA72B8">
        <w:rPr>
          <w:rFonts w:ascii="Arial" w:hAnsi="Arial" w:cs="Arial"/>
          <w:sz w:val="24"/>
          <w:szCs w:val="24"/>
        </w:rPr>
        <w:t>TRATAMIENTO</w:t>
      </w:r>
    </w:p>
    <w:p w14:paraId="306F396E" w14:textId="771F8125" w:rsidR="00BA72B8" w:rsidRDefault="00CB0CAA"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763C89B1" wp14:editId="363DACEB">
            <wp:extent cx="4572635" cy="27432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06EB4408" w14:textId="5F3070F7"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0A9DA600" w14:textId="4C18D5D6" w:rsidR="005F5E2C" w:rsidRDefault="00DC28A3" w:rsidP="0037634B">
      <w:pPr>
        <w:spacing w:line="360" w:lineRule="auto"/>
        <w:jc w:val="both"/>
        <w:rPr>
          <w:rFonts w:ascii="Arial" w:hAnsi="Arial" w:cs="Arial"/>
          <w:sz w:val="24"/>
          <w:szCs w:val="24"/>
        </w:rPr>
      </w:pPr>
      <w:r>
        <w:rPr>
          <w:noProof/>
          <w:lang w:eastAsia="es-AR"/>
        </w:rPr>
        <w:lastRenderedPageBreak/>
        <w:drawing>
          <wp:inline distT="0" distB="0" distL="0" distR="0" wp14:anchorId="6FD04E27" wp14:editId="45D550CC">
            <wp:extent cx="4572000" cy="2743200"/>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06A8AF2" w14:textId="2317F42A" w:rsidR="005F5E2C" w:rsidRDefault="005F5E2C" w:rsidP="005F16FA">
      <w:pPr>
        <w:spacing w:line="360" w:lineRule="auto"/>
        <w:jc w:val="both"/>
        <w:rPr>
          <w:rFonts w:ascii="Arial" w:hAnsi="Arial" w:cs="Arial"/>
          <w:sz w:val="24"/>
          <w:szCs w:val="24"/>
        </w:rPr>
      </w:pPr>
      <w:r>
        <w:rPr>
          <w:rFonts w:ascii="Arial" w:hAnsi="Arial" w:cs="Arial"/>
          <w:sz w:val="24"/>
          <w:szCs w:val="24"/>
        </w:rPr>
        <w:t>(“Fuente: Elaboración propia”)</w:t>
      </w:r>
    </w:p>
    <w:p w14:paraId="744F9DCF" w14:textId="77777777" w:rsidR="005F16FA" w:rsidRPr="005F16FA" w:rsidRDefault="005F16FA" w:rsidP="005F16FA">
      <w:pPr>
        <w:spacing w:line="360" w:lineRule="auto"/>
        <w:jc w:val="both"/>
        <w:rPr>
          <w:rFonts w:ascii="Arial" w:hAnsi="Arial" w:cs="Arial"/>
          <w:sz w:val="24"/>
          <w:szCs w:val="24"/>
        </w:rPr>
      </w:pPr>
      <w:r w:rsidRPr="005F16FA">
        <w:rPr>
          <w:rFonts w:ascii="Arial" w:hAnsi="Arial" w:cs="Arial"/>
          <w:sz w:val="24"/>
          <w:szCs w:val="24"/>
        </w:rPr>
        <w:t>UN 9,5% no está bajo ningún tratamiento</w:t>
      </w:r>
    </w:p>
    <w:p w14:paraId="2D66123A" w14:textId="77777777" w:rsidR="005F16FA" w:rsidRDefault="005F16FA" w:rsidP="005F16FA">
      <w:pPr>
        <w:spacing w:line="360" w:lineRule="auto"/>
        <w:jc w:val="both"/>
        <w:rPr>
          <w:rFonts w:ascii="Arial" w:hAnsi="Arial" w:cs="Arial"/>
          <w:sz w:val="24"/>
          <w:szCs w:val="24"/>
        </w:rPr>
      </w:pPr>
      <w:r w:rsidRPr="005F16FA">
        <w:rPr>
          <w:rFonts w:ascii="Arial" w:hAnsi="Arial" w:cs="Arial"/>
          <w:sz w:val="24"/>
          <w:szCs w:val="24"/>
        </w:rPr>
        <w:t>De los que están bajo tratamiento, un 29% realiza sólo psicoterapia. Un 24% realiza sólo tratamiento psiquiátrico y un 47% tratamiento combinado</w:t>
      </w:r>
    </w:p>
    <w:p w14:paraId="6838A838" w14:textId="77777777" w:rsidR="006D3890" w:rsidRPr="005F16FA" w:rsidRDefault="006D3890" w:rsidP="005F16FA">
      <w:pPr>
        <w:spacing w:line="360" w:lineRule="auto"/>
        <w:jc w:val="both"/>
        <w:rPr>
          <w:rFonts w:ascii="Arial" w:hAnsi="Arial" w:cs="Arial"/>
          <w:sz w:val="24"/>
          <w:szCs w:val="24"/>
        </w:rPr>
      </w:pPr>
    </w:p>
    <w:p w14:paraId="66D6E8FA" w14:textId="29E49B4A" w:rsidR="00BA72B8" w:rsidRDefault="005F16FA" w:rsidP="0037634B">
      <w:pPr>
        <w:spacing w:line="360" w:lineRule="auto"/>
        <w:jc w:val="both"/>
        <w:rPr>
          <w:rFonts w:ascii="Arial" w:hAnsi="Arial" w:cs="Arial"/>
          <w:sz w:val="24"/>
          <w:szCs w:val="24"/>
        </w:rPr>
      </w:pPr>
      <w:r>
        <w:rPr>
          <w:rFonts w:ascii="Arial" w:hAnsi="Arial" w:cs="Arial"/>
          <w:sz w:val="24"/>
          <w:szCs w:val="24"/>
        </w:rPr>
        <w:t xml:space="preserve">F. </w:t>
      </w:r>
      <w:r w:rsidR="00BA72B8">
        <w:rPr>
          <w:rFonts w:ascii="Arial" w:hAnsi="Arial" w:cs="Arial"/>
          <w:sz w:val="24"/>
          <w:szCs w:val="24"/>
        </w:rPr>
        <w:t>ALTA LABORAL</w:t>
      </w:r>
    </w:p>
    <w:p w14:paraId="5E780466" w14:textId="3EEBF121" w:rsidR="00BA72B8" w:rsidRDefault="00CB398C"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577B89D4" wp14:editId="41499528">
            <wp:extent cx="4572635" cy="27432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68FEC606" w14:textId="221D42BF"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10FFBB0F" w14:textId="77777777" w:rsidR="005F5E2C" w:rsidRDefault="005F5E2C" w:rsidP="0037634B">
      <w:pPr>
        <w:spacing w:line="360" w:lineRule="auto"/>
        <w:jc w:val="both"/>
        <w:rPr>
          <w:rFonts w:ascii="Arial" w:hAnsi="Arial" w:cs="Arial"/>
          <w:sz w:val="24"/>
          <w:szCs w:val="24"/>
        </w:rPr>
      </w:pPr>
    </w:p>
    <w:p w14:paraId="3D4DB205" w14:textId="1D45C2DA" w:rsidR="00BA72B8" w:rsidRDefault="005F16FA" w:rsidP="0037634B">
      <w:pPr>
        <w:spacing w:line="360" w:lineRule="auto"/>
        <w:jc w:val="both"/>
        <w:rPr>
          <w:rFonts w:ascii="Arial" w:hAnsi="Arial" w:cs="Arial"/>
          <w:sz w:val="24"/>
          <w:szCs w:val="24"/>
        </w:rPr>
      </w:pPr>
      <w:r>
        <w:rPr>
          <w:rFonts w:ascii="Arial" w:hAnsi="Arial" w:cs="Arial"/>
          <w:sz w:val="24"/>
          <w:szCs w:val="24"/>
        </w:rPr>
        <w:t xml:space="preserve">Siete agentes (17%) continuaron con su licencia por enfermedad </w:t>
      </w:r>
    </w:p>
    <w:p w14:paraId="635BFB9E" w14:textId="1B288C9C" w:rsidR="005F16FA" w:rsidRDefault="005F16FA" w:rsidP="0037634B">
      <w:pPr>
        <w:spacing w:line="360" w:lineRule="auto"/>
        <w:jc w:val="both"/>
        <w:rPr>
          <w:rFonts w:ascii="Arial" w:hAnsi="Arial" w:cs="Arial"/>
          <w:sz w:val="24"/>
          <w:szCs w:val="24"/>
        </w:rPr>
      </w:pPr>
      <w:r>
        <w:rPr>
          <w:rFonts w:ascii="Arial" w:hAnsi="Arial" w:cs="Arial"/>
          <w:sz w:val="24"/>
          <w:szCs w:val="24"/>
        </w:rPr>
        <w:lastRenderedPageBreak/>
        <w:t>El resto, 35 agentes que representan un 83%, fueron dados de alta por la Junta Médica. Solamente uno de esos agentes apeló la decisión</w:t>
      </w:r>
    </w:p>
    <w:p w14:paraId="5661FAA9" w14:textId="7BAC94BA" w:rsidR="007C1D7C" w:rsidRDefault="007C1D7C" w:rsidP="0037634B">
      <w:pPr>
        <w:spacing w:line="360" w:lineRule="auto"/>
        <w:jc w:val="both"/>
        <w:rPr>
          <w:rFonts w:ascii="Arial" w:hAnsi="Arial" w:cs="Arial"/>
          <w:sz w:val="24"/>
          <w:szCs w:val="24"/>
        </w:rPr>
      </w:pPr>
    </w:p>
    <w:p w14:paraId="517D6E54" w14:textId="054D8482" w:rsidR="007C1D7C" w:rsidRDefault="003E51FD" w:rsidP="0037634B">
      <w:pPr>
        <w:spacing w:line="360" w:lineRule="auto"/>
        <w:jc w:val="both"/>
        <w:rPr>
          <w:rFonts w:ascii="Arial" w:hAnsi="Arial" w:cs="Arial"/>
          <w:sz w:val="24"/>
          <w:szCs w:val="24"/>
        </w:rPr>
      </w:pPr>
      <w:r>
        <w:rPr>
          <w:rFonts w:ascii="Arial" w:hAnsi="Arial" w:cs="Arial"/>
          <w:sz w:val="24"/>
          <w:szCs w:val="24"/>
        </w:rPr>
        <w:t xml:space="preserve">G. </w:t>
      </w:r>
      <w:r w:rsidR="007D1690">
        <w:rPr>
          <w:rFonts w:ascii="Arial" w:hAnsi="Arial" w:cs="Arial"/>
          <w:sz w:val="24"/>
          <w:szCs w:val="24"/>
        </w:rPr>
        <w:t>DÍAS DE LICENCIA USUFRUCTUADAS AL MES DE JULIO DE 2025</w:t>
      </w:r>
    </w:p>
    <w:p w14:paraId="1BE2698A" w14:textId="07037C34" w:rsidR="007D1690" w:rsidRDefault="009B7229"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68606AAA" wp14:editId="20FC382B">
            <wp:extent cx="4572635" cy="2743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57966C8E" w14:textId="42BF0095"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57F7A51A" w14:textId="0063743A" w:rsidR="007D1690" w:rsidRDefault="009865F0" w:rsidP="0037634B">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59CA3FE3" wp14:editId="30DBEEC3">
            <wp:extent cx="4572635" cy="274320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179637B0" w14:textId="705D6665" w:rsidR="005F5E2C" w:rsidRDefault="005F5E2C" w:rsidP="0037634B">
      <w:pPr>
        <w:spacing w:line="360" w:lineRule="auto"/>
        <w:jc w:val="both"/>
        <w:rPr>
          <w:rFonts w:ascii="Arial" w:hAnsi="Arial" w:cs="Arial"/>
          <w:sz w:val="24"/>
          <w:szCs w:val="24"/>
        </w:rPr>
      </w:pPr>
      <w:r>
        <w:rPr>
          <w:rFonts w:ascii="Arial" w:hAnsi="Arial" w:cs="Arial"/>
          <w:sz w:val="24"/>
          <w:szCs w:val="24"/>
        </w:rPr>
        <w:t>(“Fuente: Elaboración propia”)</w:t>
      </w:r>
    </w:p>
    <w:p w14:paraId="5285CBB5" w14:textId="34017CA7" w:rsidR="007D1690" w:rsidRDefault="003E51FD" w:rsidP="0037634B">
      <w:pPr>
        <w:spacing w:line="360" w:lineRule="auto"/>
        <w:jc w:val="both"/>
        <w:rPr>
          <w:rFonts w:ascii="Arial" w:hAnsi="Arial" w:cs="Arial"/>
          <w:sz w:val="24"/>
          <w:szCs w:val="24"/>
        </w:rPr>
      </w:pPr>
      <w:r>
        <w:rPr>
          <w:rFonts w:ascii="Arial" w:hAnsi="Arial" w:cs="Arial"/>
          <w:sz w:val="24"/>
          <w:szCs w:val="24"/>
        </w:rPr>
        <w:t xml:space="preserve">El personal bajo análisis usufructúa licencia médica </w:t>
      </w:r>
      <w:r w:rsidR="009865F0">
        <w:rPr>
          <w:rFonts w:ascii="Arial" w:hAnsi="Arial" w:cs="Arial"/>
          <w:sz w:val="24"/>
          <w:szCs w:val="24"/>
        </w:rPr>
        <w:t xml:space="preserve">prolongada </w:t>
      </w:r>
      <w:r>
        <w:rPr>
          <w:rFonts w:ascii="Arial" w:hAnsi="Arial" w:cs="Arial"/>
          <w:sz w:val="24"/>
          <w:szCs w:val="24"/>
        </w:rPr>
        <w:t>por razones de salud mental por un total de 2</w:t>
      </w:r>
      <w:r w:rsidR="009865F0">
        <w:rPr>
          <w:rFonts w:ascii="Arial" w:hAnsi="Arial" w:cs="Arial"/>
          <w:sz w:val="24"/>
          <w:szCs w:val="24"/>
        </w:rPr>
        <w:t>7.873</w:t>
      </w:r>
      <w:r>
        <w:rPr>
          <w:rFonts w:ascii="Arial" w:hAnsi="Arial" w:cs="Arial"/>
          <w:sz w:val="24"/>
          <w:szCs w:val="24"/>
        </w:rPr>
        <w:t xml:space="preserve"> días</w:t>
      </w:r>
      <w:r w:rsidR="009865F0">
        <w:rPr>
          <w:rFonts w:ascii="Arial" w:hAnsi="Arial" w:cs="Arial"/>
          <w:sz w:val="24"/>
          <w:szCs w:val="24"/>
        </w:rPr>
        <w:t xml:space="preserve"> de trabajo, a un promedio de 664</w:t>
      </w:r>
      <w:r>
        <w:rPr>
          <w:rFonts w:ascii="Arial" w:hAnsi="Arial" w:cs="Arial"/>
          <w:sz w:val="24"/>
          <w:szCs w:val="24"/>
        </w:rPr>
        <w:t xml:space="preserve"> días cada uno.</w:t>
      </w:r>
    </w:p>
    <w:p w14:paraId="2E0F5781" w14:textId="4F7434AD" w:rsidR="003E51FD" w:rsidRDefault="003E51FD" w:rsidP="0037634B">
      <w:pPr>
        <w:spacing w:line="360" w:lineRule="auto"/>
        <w:jc w:val="both"/>
        <w:rPr>
          <w:rFonts w:ascii="Arial" w:hAnsi="Arial" w:cs="Arial"/>
          <w:sz w:val="24"/>
          <w:szCs w:val="24"/>
        </w:rPr>
      </w:pPr>
      <w:r>
        <w:rPr>
          <w:rFonts w:ascii="Arial" w:hAnsi="Arial" w:cs="Arial"/>
          <w:sz w:val="24"/>
          <w:szCs w:val="24"/>
        </w:rPr>
        <w:t>Esto significa que cada enfermero ha faltado 1,8 años laborales.</w:t>
      </w:r>
    </w:p>
    <w:p w14:paraId="3815A8D0" w14:textId="28483420" w:rsidR="003E51FD" w:rsidRDefault="003E51FD" w:rsidP="0037634B">
      <w:pPr>
        <w:spacing w:line="360" w:lineRule="auto"/>
        <w:jc w:val="both"/>
        <w:rPr>
          <w:rFonts w:ascii="Arial" w:hAnsi="Arial" w:cs="Arial"/>
          <w:sz w:val="24"/>
          <w:szCs w:val="24"/>
        </w:rPr>
      </w:pPr>
      <w:r>
        <w:rPr>
          <w:rFonts w:ascii="Arial" w:hAnsi="Arial" w:cs="Arial"/>
          <w:sz w:val="24"/>
          <w:szCs w:val="24"/>
        </w:rPr>
        <w:lastRenderedPageBreak/>
        <w:t>Existe el caso más crítico con 17 agentes (40,5%) con 800 o más días de licencia</w:t>
      </w:r>
    </w:p>
    <w:p w14:paraId="71E4C2DB" w14:textId="77777777" w:rsidR="007D1690" w:rsidRDefault="007D1690" w:rsidP="0037634B">
      <w:pPr>
        <w:spacing w:line="360" w:lineRule="auto"/>
        <w:jc w:val="both"/>
        <w:rPr>
          <w:rFonts w:ascii="Arial" w:hAnsi="Arial" w:cs="Arial"/>
          <w:sz w:val="24"/>
          <w:szCs w:val="24"/>
        </w:rPr>
      </w:pPr>
    </w:p>
    <w:p w14:paraId="724FE51C" w14:textId="77CA068B" w:rsidR="00E45C11" w:rsidRDefault="003E51FD" w:rsidP="0037634B">
      <w:pPr>
        <w:spacing w:line="360" w:lineRule="auto"/>
        <w:jc w:val="both"/>
        <w:rPr>
          <w:rFonts w:ascii="Arial" w:hAnsi="Arial" w:cs="Arial"/>
          <w:sz w:val="24"/>
          <w:szCs w:val="24"/>
        </w:rPr>
      </w:pPr>
      <w:r>
        <w:rPr>
          <w:rFonts w:ascii="Arial" w:hAnsi="Arial" w:cs="Arial"/>
          <w:sz w:val="24"/>
          <w:szCs w:val="24"/>
        </w:rPr>
        <w:t xml:space="preserve">H. </w:t>
      </w:r>
      <w:r w:rsidR="00E5725A">
        <w:rPr>
          <w:rFonts w:ascii="Arial" w:hAnsi="Arial" w:cs="Arial"/>
          <w:sz w:val="24"/>
          <w:szCs w:val="24"/>
        </w:rPr>
        <w:t xml:space="preserve">INSATISFACCIÓN LABORAL MANIFESTADA O </w:t>
      </w:r>
      <w:r w:rsidR="00E45C11">
        <w:rPr>
          <w:rFonts w:ascii="Arial" w:hAnsi="Arial" w:cs="Arial"/>
          <w:sz w:val="24"/>
          <w:szCs w:val="24"/>
        </w:rPr>
        <w:t xml:space="preserve">EXPECTATIVAS </w:t>
      </w:r>
      <w:r w:rsidR="00E5725A">
        <w:rPr>
          <w:rFonts w:ascii="Arial" w:hAnsi="Arial" w:cs="Arial"/>
          <w:sz w:val="24"/>
          <w:szCs w:val="24"/>
        </w:rPr>
        <w:t xml:space="preserve">DE CAMBIO </w:t>
      </w:r>
      <w:r w:rsidR="00E45C11">
        <w:rPr>
          <w:rFonts w:ascii="Arial" w:hAnsi="Arial" w:cs="Arial"/>
          <w:sz w:val="24"/>
          <w:szCs w:val="24"/>
        </w:rPr>
        <w:t>DEMOSTRADAS</w:t>
      </w:r>
      <w:r>
        <w:rPr>
          <w:rFonts w:ascii="Arial" w:hAnsi="Arial" w:cs="Arial"/>
          <w:sz w:val="24"/>
          <w:szCs w:val="24"/>
        </w:rPr>
        <w:t xml:space="preserve"> </w:t>
      </w:r>
    </w:p>
    <w:p w14:paraId="362D909A" w14:textId="2312BC41" w:rsidR="00E5725A" w:rsidRDefault="00E5725A" w:rsidP="0037634B">
      <w:pPr>
        <w:spacing w:line="360" w:lineRule="auto"/>
        <w:jc w:val="both"/>
        <w:rPr>
          <w:rFonts w:ascii="Arial" w:hAnsi="Arial" w:cs="Arial"/>
          <w:sz w:val="24"/>
          <w:szCs w:val="24"/>
        </w:rPr>
      </w:pPr>
      <w:r>
        <w:rPr>
          <w:rFonts w:ascii="Arial" w:hAnsi="Arial" w:cs="Arial"/>
          <w:sz w:val="24"/>
          <w:szCs w:val="24"/>
        </w:rPr>
        <w:t xml:space="preserve">Estas dos variables diferentes </w:t>
      </w:r>
      <w:r w:rsidR="00BE31CA">
        <w:rPr>
          <w:rFonts w:ascii="Arial" w:hAnsi="Arial" w:cs="Arial"/>
          <w:sz w:val="24"/>
          <w:szCs w:val="24"/>
        </w:rPr>
        <w:t>revelan aspectos organizacionales</w:t>
      </w:r>
    </w:p>
    <w:p w14:paraId="1DA26DE9" w14:textId="3AA64FB8" w:rsidR="00E45C11" w:rsidRDefault="003E51FD" w:rsidP="0037634B">
      <w:pPr>
        <w:spacing w:line="360" w:lineRule="auto"/>
        <w:jc w:val="both"/>
        <w:rPr>
          <w:rFonts w:ascii="Arial" w:hAnsi="Arial" w:cs="Arial"/>
          <w:sz w:val="24"/>
          <w:szCs w:val="24"/>
        </w:rPr>
      </w:pPr>
      <w:r>
        <w:rPr>
          <w:rFonts w:ascii="Arial" w:hAnsi="Arial" w:cs="Arial"/>
          <w:sz w:val="24"/>
          <w:szCs w:val="24"/>
        </w:rPr>
        <w:t>Algunas de estos agentes han manifestado durante las entrevistas</w:t>
      </w:r>
      <w:r w:rsidR="00403027">
        <w:rPr>
          <w:rFonts w:ascii="Arial" w:hAnsi="Arial" w:cs="Arial"/>
          <w:sz w:val="24"/>
          <w:szCs w:val="24"/>
        </w:rPr>
        <w:t xml:space="preserve">, </w:t>
      </w:r>
      <w:r w:rsidR="00324C09">
        <w:rPr>
          <w:rFonts w:ascii="Arial" w:hAnsi="Arial" w:cs="Arial"/>
          <w:sz w:val="24"/>
          <w:szCs w:val="24"/>
        </w:rPr>
        <w:t xml:space="preserve"> </w:t>
      </w:r>
      <w:proofErr w:type="spellStart"/>
      <w:r w:rsidR="00324C09">
        <w:rPr>
          <w:rFonts w:ascii="Arial" w:hAnsi="Arial" w:cs="Arial"/>
          <w:sz w:val="24"/>
          <w:szCs w:val="24"/>
        </w:rPr>
        <w:t>disconfort</w:t>
      </w:r>
      <w:proofErr w:type="spellEnd"/>
      <w:r w:rsidR="00324C09">
        <w:rPr>
          <w:rFonts w:ascii="Arial" w:hAnsi="Arial" w:cs="Arial"/>
          <w:sz w:val="24"/>
          <w:szCs w:val="24"/>
        </w:rPr>
        <w:t xml:space="preserve"> </w:t>
      </w:r>
      <w:r w:rsidR="00403027">
        <w:rPr>
          <w:rFonts w:ascii="Arial" w:hAnsi="Arial" w:cs="Arial"/>
          <w:sz w:val="24"/>
          <w:szCs w:val="24"/>
        </w:rPr>
        <w:t xml:space="preserve">actual </w:t>
      </w:r>
      <w:r w:rsidR="00324C09">
        <w:rPr>
          <w:rFonts w:ascii="Arial" w:hAnsi="Arial" w:cs="Arial"/>
          <w:sz w:val="24"/>
          <w:szCs w:val="24"/>
        </w:rPr>
        <w:t xml:space="preserve">o </w:t>
      </w:r>
      <w:r>
        <w:rPr>
          <w:rFonts w:ascii="Arial" w:hAnsi="Arial" w:cs="Arial"/>
          <w:sz w:val="24"/>
          <w:szCs w:val="24"/>
        </w:rPr>
        <w:t xml:space="preserve">expectativas de conseguir mejoras en sus condiciones laborales </w:t>
      </w:r>
    </w:p>
    <w:p w14:paraId="4E10A82F" w14:textId="77777777" w:rsidR="00E5725A" w:rsidRDefault="00E5725A" w:rsidP="0037634B">
      <w:pPr>
        <w:spacing w:line="360" w:lineRule="auto"/>
        <w:jc w:val="both"/>
        <w:rPr>
          <w:rFonts w:ascii="Arial" w:hAnsi="Arial" w:cs="Arial"/>
          <w:sz w:val="24"/>
          <w:szCs w:val="24"/>
        </w:rPr>
      </w:pPr>
      <w:r>
        <w:rPr>
          <w:rFonts w:ascii="Arial" w:hAnsi="Arial" w:cs="Arial"/>
          <w:sz w:val="24"/>
          <w:szCs w:val="24"/>
        </w:rPr>
        <w:t>Un total de 14</w:t>
      </w:r>
      <w:r w:rsidR="003E51FD">
        <w:rPr>
          <w:rFonts w:ascii="Arial" w:hAnsi="Arial" w:cs="Arial"/>
          <w:sz w:val="24"/>
          <w:szCs w:val="24"/>
        </w:rPr>
        <w:t xml:space="preserve"> enfermeros manifestaron insatisfac</w:t>
      </w:r>
      <w:r>
        <w:rPr>
          <w:rFonts w:ascii="Arial" w:hAnsi="Arial" w:cs="Arial"/>
          <w:sz w:val="24"/>
          <w:szCs w:val="24"/>
        </w:rPr>
        <w:t>ción laboral. Esto implica un 33</w:t>
      </w:r>
      <w:r w:rsidR="003E51FD">
        <w:rPr>
          <w:rFonts w:ascii="Arial" w:hAnsi="Arial" w:cs="Arial"/>
          <w:sz w:val="24"/>
          <w:szCs w:val="24"/>
        </w:rPr>
        <w:t xml:space="preserve">% (uno de cada tres). Dentro de estas categorías se incluyen sobrecarga de trabajo, mala relación con los compañeros, mala relación con la jefatura, guardias y </w:t>
      </w:r>
      <w:proofErr w:type="spellStart"/>
      <w:r w:rsidR="003E51FD">
        <w:rPr>
          <w:rFonts w:ascii="Arial" w:hAnsi="Arial" w:cs="Arial"/>
          <w:sz w:val="24"/>
          <w:szCs w:val="24"/>
        </w:rPr>
        <w:t>rotatividad</w:t>
      </w:r>
      <w:proofErr w:type="spellEnd"/>
      <w:r w:rsidR="003E51FD">
        <w:rPr>
          <w:rFonts w:ascii="Arial" w:hAnsi="Arial" w:cs="Arial"/>
          <w:sz w:val="24"/>
          <w:szCs w:val="24"/>
        </w:rPr>
        <w:t>, violenc</w:t>
      </w:r>
      <w:r w:rsidR="001A38F4">
        <w:rPr>
          <w:rFonts w:ascii="Arial" w:hAnsi="Arial" w:cs="Arial"/>
          <w:sz w:val="24"/>
          <w:szCs w:val="24"/>
        </w:rPr>
        <w:t xml:space="preserve">ia laboral, etc. </w:t>
      </w:r>
    </w:p>
    <w:p w14:paraId="4C8C052D" w14:textId="1BE55E02" w:rsidR="001A38F4" w:rsidRDefault="00E5725A" w:rsidP="0037634B">
      <w:pPr>
        <w:spacing w:line="360" w:lineRule="auto"/>
        <w:jc w:val="both"/>
        <w:rPr>
          <w:rFonts w:ascii="Arial" w:hAnsi="Arial" w:cs="Arial"/>
          <w:sz w:val="24"/>
          <w:szCs w:val="24"/>
        </w:rPr>
      </w:pPr>
      <w:r>
        <w:rPr>
          <w:rFonts w:ascii="Arial" w:hAnsi="Arial" w:cs="Arial"/>
          <w:sz w:val="24"/>
          <w:szCs w:val="24"/>
        </w:rPr>
        <w:t>12 trabajadores</w:t>
      </w:r>
      <w:r w:rsidR="001A38F4">
        <w:rPr>
          <w:rFonts w:ascii="Arial" w:hAnsi="Arial" w:cs="Arial"/>
          <w:sz w:val="24"/>
          <w:szCs w:val="24"/>
        </w:rPr>
        <w:t xml:space="preserve"> explicitaron expectativas de </w:t>
      </w:r>
      <w:r w:rsidR="00324C09">
        <w:rPr>
          <w:rFonts w:ascii="Arial" w:hAnsi="Arial" w:cs="Arial"/>
          <w:sz w:val="24"/>
          <w:szCs w:val="24"/>
        </w:rPr>
        <w:t xml:space="preserve">obtener un </w:t>
      </w:r>
      <w:r w:rsidR="003E51FD">
        <w:rPr>
          <w:rFonts w:ascii="Arial" w:hAnsi="Arial" w:cs="Arial"/>
          <w:sz w:val="24"/>
          <w:szCs w:val="24"/>
        </w:rPr>
        <w:t>cambio en el puesto laboral</w:t>
      </w:r>
      <w:r w:rsidR="00BE31CA">
        <w:rPr>
          <w:rFonts w:ascii="Arial" w:hAnsi="Arial" w:cs="Arial"/>
          <w:sz w:val="24"/>
          <w:szCs w:val="24"/>
        </w:rPr>
        <w:t xml:space="preserve"> al finalizar su licencia psiquiátrica: </w:t>
      </w:r>
      <w:r w:rsidR="003E51FD">
        <w:rPr>
          <w:rFonts w:ascii="Arial" w:hAnsi="Arial" w:cs="Arial"/>
          <w:sz w:val="24"/>
          <w:szCs w:val="24"/>
        </w:rPr>
        <w:t>no hacer turno noche</w:t>
      </w:r>
      <w:r w:rsidR="00324C09">
        <w:rPr>
          <w:rFonts w:ascii="Arial" w:hAnsi="Arial" w:cs="Arial"/>
          <w:sz w:val="24"/>
          <w:szCs w:val="24"/>
        </w:rPr>
        <w:t>, retornar al puesto de trabajo que tenía al inicio, lograr un pase a otro efector</w:t>
      </w:r>
      <w:r>
        <w:rPr>
          <w:rFonts w:ascii="Arial" w:hAnsi="Arial" w:cs="Arial"/>
          <w:sz w:val="24"/>
          <w:szCs w:val="24"/>
        </w:rPr>
        <w:t xml:space="preserve">, o su </w:t>
      </w:r>
      <w:r w:rsidR="00AA25F4">
        <w:rPr>
          <w:rFonts w:ascii="Arial" w:hAnsi="Arial" w:cs="Arial"/>
          <w:sz w:val="24"/>
          <w:szCs w:val="24"/>
        </w:rPr>
        <w:t>deseo de jubilarse, aunque no todos estarían en condiciones formales de hacerlo</w:t>
      </w:r>
    </w:p>
    <w:p w14:paraId="609A5624" w14:textId="77777777" w:rsidR="006D3890" w:rsidRDefault="006D3890" w:rsidP="0037634B">
      <w:pPr>
        <w:spacing w:line="360" w:lineRule="auto"/>
        <w:jc w:val="both"/>
        <w:rPr>
          <w:rFonts w:ascii="Arial" w:hAnsi="Arial" w:cs="Arial"/>
          <w:sz w:val="24"/>
          <w:szCs w:val="24"/>
        </w:rPr>
      </w:pPr>
    </w:p>
    <w:p w14:paraId="2ABEDF6B" w14:textId="2B3263C7" w:rsidR="00324C09" w:rsidRPr="00324C09" w:rsidRDefault="00324C09" w:rsidP="00324C09">
      <w:pPr>
        <w:spacing w:line="360" w:lineRule="auto"/>
        <w:jc w:val="both"/>
        <w:rPr>
          <w:rFonts w:ascii="Arial" w:hAnsi="Arial" w:cs="Arial"/>
          <w:sz w:val="24"/>
          <w:szCs w:val="24"/>
        </w:rPr>
      </w:pPr>
      <w:proofErr w:type="gramStart"/>
      <w:r>
        <w:rPr>
          <w:rFonts w:ascii="Arial" w:hAnsi="Arial" w:cs="Arial"/>
          <w:sz w:val="24"/>
          <w:szCs w:val="24"/>
        </w:rPr>
        <w:t>I .</w:t>
      </w:r>
      <w:proofErr w:type="gramEnd"/>
      <w:r>
        <w:rPr>
          <w:rFonts w:ascii="Arial" w:hAnsi="Arial" w:cs="Arial"/>
          <w:sz w:val="24"/>
          <w:szCs w:val="24"/>
        </w:rPr>
        <w:t xml:space="preserve"> </w:t>
      </w:r>
      <w:r w:rsidR="00BF7077">
        <w:rPr>
          <w:rFonts w:ascii="Arial" w:hAnsi="Arial" w:cs="Arial"/>
          <w:sz w:val="24"/>
          <w:szCs w:val="24"/>
        </w:rPr>
        <w:t>OTRAS SITUACIONES DETECTADAS</w:t>
      </w:r>
    </w:p>
    <w:p w14:paraId="30BC4960" w14:textId="18E9A54E" w:rsidR="003E51FD" w:rsidRDefault="00E5725A" w:rsidP="0037634B">
      <w:pPr>
        <w:spacing w:line="360" w:lineRule="auto"/>
        <w:jc w:val="both"/>
        <w:rPr>
          <w:rFonts w:ascii="Arial" w:hAnsi="Arial" w:cs="Arial"/>
          <w:sz w:val="24"/>
          <w:szCs w:val="24"/>
        </w:rPr>
      </w:pPr>
      <w:r>
        <w:rPr>
          <w:rFonts w:ascii="Arial" w:hAnsi="Arial" w:cs="Arial"/>
          <w:sz w:val="24"/>
          <w:szCs w:val="24"/>
        </w:rPr>
        <w:t>En forma separada al punto anterior, u</w:t>
      </w:r>
      <w:r w:rsidR="00BF7077">
        <w:rPr>
          <w:rFonts w:ascii="Arial" w:hAnsi="Arial" w:cs="Arial"/>
          <w:sz w:val="24"/>
          <w:szCs w:val="24"/>
        </w:rPr>
        <w:t xml:space="preserve">na gran proporción de la población bajo estudio reveló </w:t>
      </w:r>
      <w:r>
        <w:rPr>
          <w:rFonts w:ascii="Arial" w:hAnsi="Arial" w:cs="Arial"/>
          <w:sz w:val="24"/>
          <w:szCs w:val="24"/>
        </w:rPr>
        <w:t xml:space="preserve">otras </w:t>
      </w:r>
      <w:r w:rsidR="00BF7077">
        <w:rPr>
          <w:rFonts w:ascii="Arial" w:hAnsi="Arial" w:cs="Arial"/>
          <w:sz w:val="24"/>
          <w:szCs w:val="24"/>
        </w:rPr>
        <w:t xml:space="preserve">situaciones que </w:t>
      </w:r>
      <w:r>
        <w:rPr>
          <w:rFonts w:ascii="Arial" w:hAnsi="Arial" w:cs="Arial"/>
          <w:sz w:val="24"/>
          <w:szCs w:val="24"/>
        </w:rPr>
        <w:t xml:space="preserve">estaban presentes y que pudieron ser causa </w:t>
      </w:r>
      <w:r w:rsidR="00BF7077">
        <w:rPr>
          <w:rFonts w:ascii="Arial" w:hAnsi="Arial" w:cs="Arial"/>
          <w:sz w:val="24"/>
          <w:szCs w:val="24"/>
        </w:rPr>
        <w:t xml:space="preserve"> de la licencia médica o prolongarla</w:t>
      </w:r>
      <w:r>
        <w:rPr>
          <w:rFonts w:ascii="Arial" w:hAnsi="Arial" w:cs="Arial"/>
          <w:sz w:val="24"/>
          <w:szCs w:val="24"/>
        </w:rPr>
        <w:t xml:space="preserve"> en el tiempo</w:t>
      </w:r>
      <w:r w:rsidR="00BF7077">
        <w:rPr>
          <w:rFonts w:ascii="Arial" w:hAnsi="Arial" w:cs="Arial"/>
          <w:sz w:val="24"/>
          <w:szCs w:val="24"/>
        </w:rPr>
        <w:t>, sin estar directamente relacionadas con una enfermedad mental</w:t>
      </w:r>
      <w:r w:rsidR="00BE31CA">
        <w:rPr>
          <w:rFonts w:ascii="Arial" w:hAnsi="Arial" w:cs="Arial"/>
          <w:sz w:val="24"/>
          <w:szCs w:val="24"/>
        </w:rPr>
        <w:t xml:space="preserve"> ni con cuestiones organizacionales</w:t>
      </w:r>
    </w:p>
    <w:p w14:paraId="3B69F61D" w14:textId="603CEFFF" w:rsidR="005465DA" w:rsidRDefault="00E5725A" w:rsidP="0037634B">
      <w:pPr>
        <w:spacing w:line="360" w:lineRule="auto"/>
        <w:jc w:val="both"/>
        <w:rPr>
          <w:rFonts w:ascii="Arial" w:hAnsi="Arial" w:cs="Arial"/>
          <w:sz w:val="24"/>
          <w:szCs w:val="24"/>
        </w:rPr>
      </w:pPr>
      <w:r>
        <w:rPr>
          <w:rFonts w:ascii="Arial" w:hAnsi="Arial" w:cs="Arial"/>
          <w:sz w:val="24"/>
          <w:szCs w:val="24"/>
        </w:rPr>
        <w:t xml:space="preserve">Esas se incluyeron como </w:t>
      </w:r>
      <w:r w:rsidR="005465DA">
        <w:rPr>
          <w:rFonts w:ascii="Arial" w:hAnsi="Arial" w:cs="Arial"/>
          <w:sz w:val="24"/>
          <w:szCs w:val="24"/>
        </w:rPr>
        <w:t xml:space="preserve">causas familiares y sociales, para </w:t>
      </w:r>
      <w:r>
        <w:rPr>
          <w:rFonts w:ascii="Arial" w:hAnsi="Arial" w:cs="Arial"/>
          <w:sz w:val="24"/>
          <w:szCs w:val="24"/>
        </w:rPr>
        <w:t>diferenciarlas de las del punto anterior</w:t>
      </w:r>
    </w:p>
    <w:p w14:paraId="24AA9CE0" w14:textId="7D54BB0A" w:rsidR="005465DA" w:rsidRDefault="005465DA" w:rsidP="0037634B">
      <w:pPr>
        <w:spacing w:line="360" w:lineRule="auto"/>
        <w:jc w:val="both"/>
        <w:rPr>
          <w:rFonts w:ascii="Arial" w:hAnsi="Arial" w:cs="Arial"/>
          <w:sz w:val="24"/>
          <w:szCs w:val="24"/>
        </w:rPr>
      </w:pPr>
      <w:r>
        <w:rPr>
          <w:rFonts w:ascii="Arial" w:hAnsi="Arial" w:cs="Arial"/>
          <w:sz w:val="24"/>
          <w:szCs w:val="24"/>
        </w:rPr>
        <w:t>Dieci</w:t>
      </w:r>
      <w:r w:rsidR="00E5725A">
        <w:rPr>
          <w:rFonts w:ascii="Arial" w:hAnsi="Arial" w:cs="Arial"/>
          <w:sz w:val="24"/>
          <w:szCs w:val="24"/>
        </w:rPr>
        <w:t>nueve agentes (45</w:t>
      </w:r>
      <w:r>
        <w:rPr>
          <w:rFonts w:ascii="Arial" w:hAnsi="Arial" w:cs="Arial"/>
          <w:sz w:val="24"/>
          <w:szCs w:val="24"/>
        </w:rPr>
        <w:t>%) refirieron en la Junta Médica este tipo de situaciones</w:t>
      </w:r>
    </w:p>
    <w:p w14:paraId="39FE6745" w14:textId="11BD155E" w:rsidR="005465DA" w:rsidRDefault="005465DA" w:rsidP="0037634B">
      <w:pPr>
        <w:spacing w:line="360" w:lineRule="auto"/>
        <w:jc w:val="both"/>
        <w:rPr>
          <w:rFonts w:ascii="Arial" w:hAnsi="Arial" w:cs="Arial"/>
          <w:sz w:val="24"/>
          <w:szCs w:val="24"/>
        </w:rPr>
      </w:pPr>
      <w:r>
        <w:rPr>
          <w:rFonts w:ascii="Arial" w:hAnsi="Arial" w:cs="Arial"/>
          <w:sz w:val="24"/>
          <w:szCs w:val="24"/>
        </w:rPr>
        <w:t>La</w:t>
      </w:r>
      <w:r w:rsidR="00E5725A">
        <w:rPr>
          <w:rFonts w:ascii="Arial" w:hAnsi="Arial" w:cs="Arial"/>
          <w:sz w:val="24"/>
          <w:szCs w:val="24"/>
        </w:rPr>
        <w:t xml:space="preserve"> gran mayoría (18</w:t>
      </w:r>
      <w:r>
        <w:rPr>
          <w:rFonts w:ascii="Arial" w:hAnsi="Arial" w:cs="Arial"/>
          <w:sz w:val="24"/>
          <w:szCs w:val="24"/>
        </w:rPr>
        <w:t xml:space="preserve"> agentes) esgrimieron causas familiares: prolongación de licencia por maternidad por desapego, o por no contar con red que cuidara a</w:t>
      </w:r>
      <w:r w:rsidR="001A38F4">
        <w:rPr>
          <w:rFonts w:ascii="Arial" w:hAnsi="Arial" w:cs="Arial"/>
          <w:sz w:val="24"/>
          <w:szCs w:val="24"/>
        </w:rPr>
        <w:t xml:space="preserve"> un familiar directo</w:t>
      </w:r>
      <w:r>
        <w:rPr>
          <w:rFonts w:ascii="Arial" w:hAnsi="Arial" w:cs="Arial"/>
          <w:sz w:val="24"/>
          <w:szCs w:val="24"/>
        </w:rPr>
        <w:t xml:space="preserve">, separaciones vinculares, consumo de sustancias por familiares, abuso sexual, duelos no resueltos, violencia familiar, </w:t>
      </w:r>
      <w:proofErr w:type="spellStart"/>
      <w:r>
        <w:rPr>
          <w:rFonts w:ascii="Arial" w:hAnsi="Arial" w:cs="Arial"/>
          <w:sz w:val="24"/>
          <w:szCs w:val="24"/>
        </w:rPr>
        <w:t>etc</w:t>
      </w:r>
      <w:proofErr w:type="spellEnd"/>
    </w:p>
    <w:p w14:paraId="42FD43AC" w14:textId="241B928C" w:rsidR="005465DA" w:rsidRDefault="00E5725A" w:rsidP="0037634B">
      <w:pPr>
        <w:spacing w:line="360" w:lineRule="auto"/>
        <w:jc w:val="both"/>
        <w:rPr>
          <w:rFonts w:ascii="Arial" w:hAnsi="Arial" w:cs="Arial"/>
          <w:sz w:val="24"/>
          <w:szCs w:val="24"/>
        </w:rPr>
      </w:pPr>
      <w:r>
        <w:rPr>
          <w:rFonts w:ascii="Arial" w:hAnsi="Arial" w:cs="Arial"/>
          <w:sz w:val="24"/>
          <w:szCs w:val="24"/>
        </w:rPr>
        <w:t>Un caso</w:t>
      </w:r>
      <w:r w:rsidR="005465DA">
        <w:rPr>
          <w:rFonts w:ascii="Arial" w:hAnsi="Arial" w:cs="Arial"/>
          <w:sz w:val="24"/>
          <w:szCs w:val="24"/>
        </w:rPr>
        <w:t xml:space="preserve"> de</w:t>
      </w:r>
      <w:r>
        <w:rPr>
          <w:rFonts w:ascii="Arial" w:hAnsi="Arial" w:cs="Arial"/>
          <w:sz w:val="24"/>
          <w:szCs w:val="24"/>
        </w:rPr>
        <w:t xml:space="preserve"> vulnerabilidad social completa</w:t>
      </w:r>
      <w:r w:rsidR="005465DA">
        <w:rPr>
          <w:rFonts w:ascii="Arial" w:hAnsi="Arial" w:cs="Arial"/>
          <w:sz w:val="24"/>
          <w:szCs w:val="24"/>
        </w:rPr>
        <w:t xml:space="preserve"> el cuadro</w:t>
      </w:r>
    </w:p>
    <w:p w14:paraId="34D37C4A" w14:textId="08C9308E" w:rsidR="00E5725A" w:rsidRDefault="00E5725A" w:rsidP="0037634B">
      <w:pPr>
        <w:spacing w:line="360" w:lineRule="auto"/>
        <w:jc w:val="both"/>
        <w:rPr>
          <w:rFonts w:ascii="Arial" w:hAnsi="Arial" w:cs="Arial"/>
          <w:sz w:val="24"/>
          <w:szCs w:val="24"/>
        </w:rPr>
      </w:pPr>
      <w:r>
        <w:rPr>
          <w:rFonts w:ascii="Arial" w:hAnsi="Arial" w:cs="Arial"/>
          <w:sz w:val="24"/>
          <w:szCs w:val="24"/>
        </w:rPr>
        <w:lastRenderedPageBreak/>
        <w:t>Los cuadros a continuación toman todas estas variables en conjunto</w:t>
      </w:r>
    </w:p>
    <w:p w14:paraId="63453EFE" w14:textId="214E5460" w:rsidR="005842E1" w:rsidRDefault="00727ED0" w:rsidP="0037634B">
      <w:pPr>
        <w:spacing w:line="360" w:lineRule="auto"/>
        <w:jc w:val="both"/>
        <w:rPr>
          <w:rFonts w:ascii="Arial" w:hAnsi="Arial" w:cs="Arial"/>
          <w:sz w:val="24"/>
          <w:szCs w:val="24"/>
        </w:rPr>
      </w:pPr>
      <w:r>
        <w:rPr>
          <w:noProof/>
          <w:lang w:eastAsia="es-AR"/>
        </w:rPr>
        <w:drawing>
          <wp:inline distT="0" distB="0" distL="0" distR="0" wp14:anchorId="55079D1F" wp14:editId="550C676F">
            <wp:extent cx="4572000" cy="2743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5BAFFDD" w14:textId="52A404FE" w:rsidR="00525960" w:rsidRDefault="00525960" w:rsidP="00DB7E6F">
      <w:pPr>
        <w:spacing w:line="360" w:lineRule="auto"/>
        <w:jc w:val="both"/>
        <w:rPr>
          <w:rFonts w:ascii="Arial" w:hAnsi="Arial" w:cs="Arial"/>
          <w:sz w:val="24"/>
          <w:szCs w:val="24"/>
        </w:rPr>
      </w:pPr>
    </w:p>
    <w:p w14:paraId="71F66745" w14:textId="011740C8" w:rsidR="00525960" w:rsidRDefault="005F5E2C" w:rsidP="00DB7E6F">
      <w:pPr>
        <w:spacing w:line="360" w:lineRule="auto"/>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Fuente :</w:t>
      </w:r>
      <w:proofErr w:type="gramEnd"/>
      <w:r>
        <w:rPr>
          <w:rFonts w:ascii="Arial" w:hAnsi="Arial" w:cs="Arial"/>
          <w:sz w:val="24"/>
          <w:szCs w:val="24"/>
        </w:rPr>
        <w:t xml:space="preserve"> Elaboración propia”)</w:t>
      </w:r>
    </w:p>
    <w:p w14:paraId="48D97C42" w14:textId="203CAC20" w:rsidR="00525960" w:rsidRDefault="00727ED0" w:rsidP="00DB7E6F">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74C529EF" wp14:editId="031037E3">
            <wp:extent cx="4566285" cy="2743200"/>
            <wp:effectExtent l="0" t="0" r="571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66285" cy="2743200"/>
                    </a:xfrm>
                    <a:prstGeom prst="rect">
                      <a:avLst/>
                    </a:prstGeom>
                    <a:noFill/>
                  </pic:spPr>
                </pic:pic>
              </a:graphicData>
            </a:graphic>
          </wp:inline>
        </w:drawing>
      </w:r>
    </w:p>
    <w:p w14:paraId="741CD666" w14:textId="04D510BB" w:rsidR="005F5E2C" w:rsidRDefault="005F5E2C" w:rsidP="00DB7E6F">
      <w:pPr>
        <w:spacing w:line="360" w:lineRule="auto"/>
        <w:jc w:val="both"/>
        <w:rPr>
          <w:rFonts w:ascii="Arial" w:hAnsi="Arial" w:cs="Arial"/>
          <w:sz w:val="24"/>
          <w:szCs w:val="24"/>
        </w:rPr>
      </w:pPr>
      <w:r>
        <w:rPr>
          <w:rFonts w:ascii="Arial" w:hAnsi="Arial" w:cs="Arial"/>
          <w:sz w:val="24"/>
          <w:szCs w:val="24"/>
        </w:rPr>
        <w:t>(“Fuente: Elaboración propia”)</w:t>
      </w:r>
    </w:p>
    <w:p w14:paraId="14264534" w14:textId="325D186E" w:rsidR="005842E1" w:rsidRDefault="00525960" w:rsidP="00DB7E6F">
      <w:pPr>
        <w:spacing w:line="360" w:lineRule="auto"/>
        <w:jc w:val="both"/>
        <w:rPr>
          <w:rFonts w:ascii="Arial" w:hAnsi="Arial" w:cs="Arial"/>
          <w:sz w:val="24"/>
          <w:szCs w:val="24"/>
        </w:rPr>
      </w:pPr>
      <w:r>
        <w:rPr>
          <w:rFonts w:ascii="Arial" w:hAnsi="Arial" w:cs="Arial"/>
          <w:sz w:val="24"/>
          <w:szCs w:val="24"/>
        </w:rPr>
        <w:t xml:space="preserve">Las </w:t>
      </w:r>
      <w:r w:rsidRPr="00665A1F">
        <w:rPr>
          <w:rFonts w:ascii="Arial" w:hAnsi="Arial" w:cs="Arial"/>
          <w:b/>
          <w:sz w:val="24"/>
          <w:szCs w:val="24"/>
        </w:rPr>
        <w:t>causas familiares</w:t>
      </w:r>
      <w:r>
        <w:rPr>
          <w:rFonts w:ascii="Arial" w:hAnsi="Arial" w:cs="Arial"/>
          <w:sz w:val="24"/>
          <w:szCs w:val="24"/>
        </w:rPr>
        <w:t xml:space="preserve"> son, por lejos, las más fr</w:t>
      </w:r>
      <w:r w:rsidR="00BE31CA">
        <w:rPr>
          <w:rFonts w:ascii="Arial" w:hAnsi="Arial" w:cs="Arial"/>
          <w:sz w:val="24"/>
          <w:szCs w:val="24"/>
        </w:rPr>
        <w:t>ecuentes: 5</w:t>
      </w:r>
      <w:r w:rsidR="00A153B3">
        <w:rPr>
          <w:rFonts w:ascii="Arial" w:hAnsi="Arial" w:cs="Arial"/>
          <w:sz w:val="24"/>
          <w:szCs w:val="24"/>
        </w:rPr>
        <w:t>0</w:t>
      </w:r>
      <w:r w:rsidR="00BE31CA">
        <w:rPr>
          <w:rFonts w:ascii="Arial" w:hAnsi="Arial" w:cs="Arial"/>
          <w:sz w:val="24"/>
          <w:szCs w:val="24"/>
        </w:rPr>
        <w:t xml:space="preserve"> </w:t>
      </w:r>
      <w:r>
        <w:rPr>
          <w:rFonts w:ascii="Arial" w:hAnsi="Arial" w:cs="Arial"/>
          <w:sz w:val="24"/>
          <w:szCs w:val="24"/>
        </w:rPr>
        <w:t>%</w:t>
      </w:r>
      <w:r>
        <w:rPr>
          <w:rFonts w:ascii="Arial" w:hAnsi="Arial" w:cs="Arial"/>
          <w:sz w:val="24"/>
          <w:szCs w:val="24"/>
        </w:rPr>
        <w:br/>
      </w:r>
      <w:r w:rsidR="00665A1F">
        <w:rPr>
          <w:rFonts w:ascii="Arial" w:hAnsi="Arial" w:cs="Arial"/>
          <w:sz w:val="24"/>
          <w:szCs w:val="24"/>
        </w:rPr>
        <w:t xml:space="preserve">Las </w:t>
      </w:r>
      <w:r w:rsidR="00665A1F" w:rsidRPr="00665A1F">
        <w:rPr>
          <w:rFonts w:ascii="Arial" w:hAnsi="Arial" w:cs="Arial"/>
          <w:b/>
          <w:sz w:val="24"/>
          <w:szCs w:val="24"/>
        </w:rPr>
        <w:t>cuestiones administrativas</w:t>
      </w:r>
      <w:r w:rsidR="00665A1F">
        <w:rPr>
          <w:rFonts w:ascii="Arial" w:hAnsi="Arial" w:cs="Arial"/>
          <w:sz w:val="24"/>
          <w:szCs w:val="24"/>
        </w:rPr>
        <w:t xml:space="preserve"> que s</w:t>
      </w:r>
      <w:r w:rsidR="00715EF1">
        <w:rPr>
          <w:rFonts w:ascii="Arial" w:hAnsi="Arial" w:cs="Arial"/>
          <w:sz w:val="24"/>
          <w:szCs w:val="24"/>
        </w:rPr>
        <w:t>ubyacen</w:t>
      </w:r>
      <w:r w:rsidR="00BE31CA">
        <w:rPr>
          <w:rFonts w:ascii="Arial" w:hAnsi="Arial" w:cs="Arial"/>
          <w:sz w:val="24"/>
          <w:szCs w:val="24"/>
        </w:rPr>
        <w:t xml:space="preserve"> detrás de un 3</w:t>
      </w:r>
      <w:r w:rsidR="00A153B3">
        <w:rPr>
          <w:rFonts w:ascii="Arial" w:hAnsi="Arial" w:cs="Arial"/>
          <w:sz w:val="24"/>
          <w:szCs w:val="24"/>
        </w:rPr>
        <w:t>1</w:t>
      </w:r>
      <w:r w:rsidR="00665A1F">
        <w:rPr>
          <w:rFonts w:ascii="Arial" w:hAnsi="Arial" w:cs="Arial"/>
          <w:sz w:val="24"/>
          <w:szCs w:val="24"/>
        </w:rPr>
        <w:t xml:space="preserve">% </w:t>
      </w:r>
    </w:p>
    <w:p w14:paraId="2FE116A5" w14:textId="1C787AD1" w:rsidR="00665A1F" w:rsidRDefault="00BE31CA" w:rsidP="00DB7E6F">
      <w:pPr>
        <w:spacing w:line="360" w:lineRule="auto"/>
        <w:jc w:val="both"/>
        <w:rPr>
          <w:rFonts w:ascii="Arial" w:hAnsi="Arial" w:cs="Arial"/>
          <w:sz w:val="24"/>
          <w:szCs w:val="24"/>
        </w:rPr>
      </w:pPr>
      <w:r>
        <w:rPr>
          <w:rFonts w:ascii="Arial" w:hAnsi="Arial" w:cs="Arial"/>
          <w:sz w:val="24"/>
          <w:szCs w:val="24"/>
        </w:rPr>
        <w:t xml:space="preserve">Existe un 16 </w:t>
      </w:r>
      <w:r w:rsidR="00665A1F">
        <w:rPr>
          <w:rFonts w:ascii="Arial" w:hAnsi="Arial" w:cs="Arial"/>
          <w:sz w:val="24"/>
          <w:szCs w:val="24"/>
        </w:rPr>
        <w:t xml:space="preserve">% de estas personas que estarían en condiciones de </w:t>
      </w:r>
      <w:r w:rsidR="00665A1F" w:rsidRPr="00665A1F">
        <w:rPr>
          <w:rFonts w:ascii="Arial" w:hAnsi="Arial" w:cs="Arial"/>
          <w:b/>
          <w:sz w:val="24"/>
          <w:szCs w:val="24"/>
        </w:rPr>
        <w:t>jubilarse</w:t>
      </w:r>
      <w:r w:rsidR="00665A1F">
        <w:rPr>
          <w:rFonts w:ascii="Arial" w:hAnsi="Arial" w:cs="Arial"/>
          <w:sz w:val="24"/>
          <w:szCs w:val="24"/>
        </w:rPr>
        <w:t xml:space="preserve"> a la brevedad, o que al menos así lo considera</w:t>
      </w:r>
      <w:r w:rsidR="005842E1">
        <w:rPr>
          <w:rFonts w:ascii="Arial" w:hAnsi="Arial" w:cs="Arial"/>
          <w:sz w:val="24"/>
          <w:szCs w:val="24"/>
        </w:rPr>
        <w:t>.</w:t>
      </w:r>
    </w:p>
    <w:p w14:paraId="42E433FC" w14:textId="0302749C" w:rsidR="00665A1F" w:rsidRDefault="00665A1F" w:rsidP="00DB7E6F">
      <w:pPr>
        <w:spacing w:line="360" w:lineRule="auto"/>
        <w:jc w:val="both"/>
        <w:rPr>
          <w:rFonts w:ascii="Arial" w:hAnsi="Arial" w:cs="Arial"/>
          <w:sz w:val="24"/>
          <w:szCs w:val="24"/>
        </w:rPr>
      </w:pPr>
      <w:r>
        <w:rPr>
          <w:rFonts w:ascii="Arial" w:hAnsi="Arial" w:cs="Arial"/>
          <w:sz w:val="24"/>
          <w:szCs w:val="24"/>
        </w:rPr>
        <w:t xml:space="preserve">Y un caso de </w:t>
      </w:r>
      <w:r w:rsidRPr="00665A1F">
        <w:rPr>
          <w:rFonts w:ascii="Arial" w:hAnsi="Arial" w:cs="Arial"/>
          <w:b/>
          <w:sz w:val="24"/>
          <w:szCs w:val="24"/>
        </w:rPr>
        <w:t>vulnerabilidad social</w:t>
      </w:r>
      <w:r>
        <w:rPr>
          <w:rFonts w:ascii="Arial" w:hAnsi="Arial" w:cs="Arial"/>
          <w:sz w:val="24"/>
          <w:szCs w:val="24"/>
        </w:rPr>
        <w:t xml:space="preserve"> </w:t>
      </w:r>
      <w:r w:rsidR="00BE31CA">
        <w:rPr>
          <w:rFonts w:ascii="Arial" w:hAnsi="Arial" w:cs="Arial"/>
          <w:sz w:val="24"/>
          <w:szCs w:val="24"/>
        </w:rPr>
        <w:t>(3%)</w:t>
      </w:r>
    </w:p>
    <w:p w14:paraId="567769A4" w14:textId="611F1C30" w:rsidR="00BE31CA" w:rsidRDefault="00BE31CA" w:rsidP="00DB7E6F">
      <w:pPr>
        <w:spacing w:line="360" w:lineRule="auto"/>
        <w:jc w:val="both"/>
        <w:rPr>
          <w:rFonts w:ascii="Arial" w:hAnsi="Arial" w:cs="Arial"/>
          <w:sz w:val="24"/>
          <w:szCs w:val="24"/>
        </w:rPr>
      </w:pPr>
      <w:r>
        <w:rPr>
          <w:rFonts w:ascii="Arial" w:hAnsi="Arial" w:cs="Arial"/>
          <w:sz w:val="24"/>
          <w:szCs w:val="24"/>
        </w:rPr>
        <w:t>10 agentes no han manifestado estas cuestiones en sus intervenciones</w:t>
      </w:r>
    </w:p>
    <w:p w14:paraId="1BE78F34" w14:textId="77777777" w:rsidR="006D3890" w:rsidRDefault="006D3890" w:rsidP="00DB7E6F">
      <w:pPr>
        <w:spacing w:line="360" w:lineRule="auto"/>
        <w:jc w:val="both"/>
        <w:rPr>
          <w:rFonts w:ascii="Arial" w:hAnsi="Arial" w:cs="Arial"/>
          <w:sz w:val="24"/>
          <w:szCs w:val="24"/>
        </w:rPr>
      </w:pPr>
    </w:p>
    <w:p w14:paraId="29920DF8" w14:textId="7C4B72B5" w:rsidR="00410171" w:rsidRDefault="00410171" w:rsidP="00DB7E6F">
      <w:pPr>
        <w:spacing w:line="360" w:lineRule="auto"/>
        <w:jc w:val="both"/>
        <w:rPr>
          <w:rFonts w:ascii="Arial" w:hAnsi="Arial" w:cs="Arial"/>
          <w:sz w:val="24"/>
          <w:szCs w:val="24"/>
        </w:rPr>
      </w:pPr>
      <w:r>
        <w:rPr>
          <w:rFonts w:ascii="Arial" w:hAnsi="Arial" w:cs="Arial"/>
          <w:sz w:val="24"/>
          <w:szCs w:val="24"/>
        </w:rPr>
        <w:t>J. CRUCE DE VARIABLES</w:t>
      </w:r>
    </w:p>
    <w:p w14:paraId="632EBD4E" w14:textId="2FB8D102" w:rsidR="00410171" w:rsidRPr="00410171" w:rsidRDefault="00410171" w:rsidP="00410171">
      <w:pPr>
        <w:pStyle w:val="Prrafodelista"/>
        <w:numPr>
          <w:ilvl w:val="0"/>
          <w:numId w:val="18"/>
        </w:numPr>
        <w:spacing w:line="360" w:lineRule="auto"/>
        <w:jc w:val="both"/>
        <w:rPr>
          <w:rFonts w:ascii="Arial" w:hAnsi="Arial" w:cs="Arial"/>
          <w:sz w:val="24"/>
          <w:szCs w:val="24"/>
        </w:rPr>
      </w:pPr>
      <w:r w:rsidRPr="00410171">
        <w:rPr>
          <w:rFonts w:ascii="Arial" w:hAnsi="Arial" w:cs="Arial"/>
          <w:sz w:val="24"/>
          <w:szCs w:val="24"/>
        </w:rPr>
        <w:t xml:space="preserve">Diagnóstico vs </w:t>
      </w:r>
      <w:r w:rsidR="00DD6C72">
        <w:rPr>
          <w:rFonts w:ascii="Arial" w:hAnsi="Arial" w:cs="Arial"/>
          <w:sz w:val="24"/>
          <w:szCs w:val="24"/>
        </w:rPr>
        <w:t xml:space="preserve">Promedio de </w:t>
      </w:r>
      <w:r w:rsidRPr="00410171">
        <w:rPr>
          <w:rFonts w:ascii="Arial" w:hAnsi="Arial" w:cs="Arial"/>
          <w:sz w:val="24"/>
          <w:szCs w:val="24"/>
        </w:rPr>
        <w:t>Días de Licencia usufructuadas</w:t>
      </w:r>
    </w:p>
    <w:p w14:paraId="5A025F8F" w14:textId="0B5E6B6D" w:rsidR="00410171" w:rsidRDefault="00DD6C72" w:rsidP="00DB7E6F">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763878FF" wp14:editId="3D9800AB">
            <wp:extent cx="4755515" cy="2743200"/>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55515" cy="2743200"/>
                    </a:xfrm>
                    <a:prstGeom prst="rect">
                      <a:avLst/>
                    </a:prstGeom>
                    <a:noFill/>
                  </pic:spPr>
                </pic:pic>
              </a:graphicData>
            </a:graphic>
          </wp:inline>
        </w:drawing>
      </w:r>
    </w:p>
    <w:p w14:paraId="7B17B126" w14:textId="640B79F2" w:rsidR="00DD6C72" w:rsidRDefault="00DD6C72" w:rsidP="00DB7E6F">
      <w:pPr>
        <w:spacing w:line="360" w:lineRule="auto"/>
        <w:jc w:val="both"/>
        <w:rPr>
          <w:rFonts w:ascii="Arial" w:hAnsi="Arial" w:cs="Arial"/>
          <w:sz w:val="24"/>
          <w:szCs w:val="24"/>
        </w:rPr>
      </w:pPr>
      <w:r>
        <w:rPr>
          <w:rFonts w:ascii="Arial" w:hAnsi="Arial" w:cs="Arial"/>
          <w:sz w:val="24"/>
          <w:szCs w:val="24"/>
        </w:rPr>
        <w:t>(“Fuente: Elaboración Propia”)</w:t>
      </w:r>
    </w:p>
    <w:p w14:paraId="56F3EB4D" w14:textId="22EFE81F" w:rsidR="00DD6C72" w:rsidRDefault="008352C5" w:rsidP="00DB7E6F">
      <w:pPr>
        <w:spacing w:line="360" w:lineRule="auto"/>
        <w:jc w:val="both"/>
        <w:rPr>
          <w:rFonts w:ascii="Arial" w:hAnsi="Arial" w:cs="Arial"/>
          <w:sz w:val="24"/>
          <w:szCs w:val="24"/>
        </w:rPr>
      </w:pPr>
      <w:r>
        <w:rPr>
          <w:rFonts w:ascii="Arial" w:hAnsi="Arial" w:cs="Arial"/>
          <w:sz w:val="24"/>
          <w:szCs w:val="24"/>
        </w:rPr>
        <w:t xml:space="preserve">Se unificaron las </w:t>
      </w:r>
      <w:proofErr w:type="spellStart"/>
      <w:r>
        <w:rPr>
          <w:rFonts w:ascii="Arial" w:hAnsi="Arial" w:cs="Arial"/>
          <w:sz w:val="24"/>
          <w:szCs w:val="24"/>
        </w:rPr>
        <w:t>subvariantes</w:t>
      </w:r>
      <w:proofErr w:type="spellEnd"/>
      <w:r>
        <w:rPr>
          <w:rFonts w:ascii="Arial" w:hAnsi="Arial" w:cs="Arial"/>
          <w:sz w:val="24"/>
          <w:szCs w:val="24"/>
        </w:rPr>
        <w:t xml:space="preserve"> diagnósticas </w:t>
      </w:r>
      <w:r w:rsidR="0030216E">
        <w:rPr>
          <w:rFonts w:ascii="Arial" w:hAnsi="Arial" w:cs="Arial"/>
          <w:sz w:val="24"/>
          <w:szCs w:val="24"/>
        </w:rPr>
        <w:t>y sólo se consideraron los casos de diagnósticos puros, no combinados (n=34)</w:t>
      </w:r>
    </w:p>
    <w:p w14:paraId="24494CED" w14:textId="52C70F01" w:rsidR="008352C5" w:rsidRDefault="008352C5" w:rsidP="008352C5">
      <w:pPr>
        <w:spacing w:line="360" w:lineRule="auto"/>
        <w:jc w:val="both"/>
        <w:rPr>
          <w:rFonts w:ascii="Arial" w:hAnsi="Arial" w:cs="Arial"/>
          <w:sz w:val="24"/>
          <w:szCs w:val="24"/>
        </w:rPr>
      </w:pPr>
      <w:r w:rsidRPr="008352C5">
        <w:rPr>
          <w:rFonts w:ascii="Arial" w:hAnsi="Arial" w:cs="Arial"/>
          <w:sz w:val="24"/>
          <w:szCs w:val="24"/>
        </w:rPr>
        <w:t>F41</w:t>
      </w:r>
      <w:r>
        <w:rPr>
          <w:rFonts w:ascii="Arial" w:hAnsi="Arial" w:cs="Arial"/>
          <w:sz w:val="24"/>
          <w:szCs w:val="24"/>
        </w:rPr>
        <w:t xml:space="preserve">: </w:t>
      </w:r>
      <w:r w:rsidRPr="008352C5">
        <w:rPr>
          <w:rFonts w:ascii="Arial" w:hAnsi="Arial" w:cs="Arial"/>
          <w:sz w:val="24"/>
          <w:szCs w:val="24"/>
        </w:rPr>
        <w:t>683</w:t>
      </w:r>
      <w:r>
        <w:rPr>
          <w:rFonts w:ascii="Arial" w:hAnsi="Arial" w:cs="Arial"/>
          <w:sz w:val="24"/>
          <w:szCs w:val="24"/>
        </w:rPr>
        <w:t xml:space="preserve"> días</w:t>
      </w:r>
    </w:p>
    <w:p w14:paraId="44FCC309" w14:textId="7019CE36"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F43</w:t>
      </w:r>
      <w:r>
        <w:rPr>
          <w:rFonts w:ascii="Arial" w:hAnsi="Arial" w:cs="Arial"/>
          <w:sz w:val="24"/>
          <w:szCs w:val="24"/>
        </w:rPr>
        <w:t xml:space="preserve">: </w:t>
      </w:r>
      <w:r w:rsidRPr="008352C5">
        <w:rPr>
          <w:rFonts w:ascii="Arial" w:hAnsi="Arial" w:cs="Arial"/>
          <w:sz w:val="24"/>
          <w:szCs w:val="24"/>
        </w:rPr>
        <w:t>554</w:t>
      </w:r>
      <w:r>
        <w:rPr>
          <w:rFonts w:ascii="Arial" w:hAnsi="Arial" w:cs="Arial"/>
          <w:sz w:val="24"/>
          <w:szCs w:val="24"/>
        </w:rPr>
        <w:t xml:space="preserve"> días</w:t>
      </w:r>
    </w:p>
    <w:p w14:paraId="2FD314AD" w14:textId="3615C0C1"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F32</w:t>
      </w:r>
      <w:r>
        <w:rPr>
          <w:rFonts w:ascii="Arial" w:hAnsi="Arial" w:cs="Arial"/>
          <w:sz w:val="24"/>
          <w:szCs w:val="24"/>
        </w:rPr>
        <w:t>: 6</w:t>
      </w:r>
      <w:r w:rsidRPr="008352C5">
        <w:rPr>
          <w:rFonts w:ascii="Arial" w:hAnsi="Arial" w:cs="Arial"/>
          <w:sz w:val="24"/>
          <w:szCs w:val="24"/>
        </w:rPr>
        <w:t>64</w:t>
      </w:r>
      <w:r>
        <w:rPr>
          <w:rFonts w:ascii="Arial" w:hAnsi="Arial" w:cs="Arial"/>
          <w:sz w:val="24"/>
          <w:szCs w:val="24"/>
        </w:rPr>
        <w:t xml:space="preserve"> días</w:t>
      </w:r>
    </w:p>
    <w:p w14:paraId="4FCCF39C" w14:textId="03BB9C89"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F33</w:t>
      </w:r>
      <w:r>
        <w:rPr>
          <w:rFonts w:ascii="Arial" w:hAnsi="Arial" w:cs="Arial"/>
          <w:sz w:val="24"/>
          <w:szCs w:val="24"/>
        </w:rPr>
        <w:t xml:space="preserve">: </w:t>
      </w:r>
      <w:r w:rsidRPr="008352C5">
        <w:rPr>
          <w:rFonts w:ascii="Arial" w:hAnsi="Arial" w:cs="Arial"/>
          <w:sz w:val="24"/>
          <w:szCs w:val="24"/>
        </w:rPr>
        <w:t>1112</w:t>
      </w:r>
      <w:r>
        <w:rPr>
          <w:rFonts w:ascii="Arial" w:hAnsi="Arial" w:cs="Arial"/>
          <w:sz w:val="24"/>
          <w:szCs w:val="24"/>
        </w:rPr>
        <w:t xml:space="preserve"> días</w:t>
      </w:r>
    </w:p>
    <w:p w14:paraId="0BC63041" w14:textId="419BF1C3" w:rsidR="008352C5" w:rsidRDefault="008352C5" w:rsidP="008352C5">
      <w:pPr>
        <w:spacing w:line="360" w:lineRule="auto"/>
        <w:jc w:val="both"/>
        <w:rPr>
          <w:rFonts w:ascii="Arial" w:hAnsi="Arial" w:cs="Arial"/>
          <w:sz w:val="24"/>
          <w:szCs w:val="24"/>
        </w:rPr>
      </w:pPr>
      <w:r w:rsidRPr="008352C5">
        <w:rPr>
          <w:rFonts w:ascii="Arial" w:hAnsi="Arial" w:cs="Arial"/>
          <w:sz w:val="24"/>
          <w:szCs w:val="24"/>
        </w:rPr>
        <w:t>Sin Patología</w:t>
      </w:r>
      <w:r>
        <w:rPr>
          <w:rFonts w:ascii="Arial" w:hAnsi="Arial" w:cs="Arial"/>
          <w:sz w:val="24"/>
          <w:szCs w:val="24"/>
        </w:rPr>
        <w:t xml:space="preserve">: </w:t>
      </w:r>
      <w:r w:rsidRPr="008352C5">
        <w:rPr>
          <w:rFonts w:ascii="Arial" w:hAnsi="Arial" w:cs="Arial"/>
          <w:sz w:val="24"/>
          <w:szCs w:val="24"/>
        </w:rPr>
        <w:t>559</w:t>
      </w:r>
      <w:r>
        <w:rPr>
          <w:rFonts w:ascii="Arial" w:hAnsi="Arial" w:cs="Arial"/>
          <w:sz w:val="24"/>
          <w:szCs w:val="24"/>
        </w:rPr>
        <w:t xml:space="preserve"> días</w:t>
      </w:r>
    </w:p>
    <w:p w14:paraId="2CA5AC4F" w14:textId="453FB1F2" w:rsidR="00DA3E56" w:rsidRDefault="00DA3E56" w:rsidP="008352C5">
      <w:pPr>
        <w:spacing w:line="360" w:lineRule="auto"/>
        <w:jc w:val="both"/>
        <w:rPr>
          <w:rFonts w:ascii="Arial" w:hAnsi="Arial" w:cs="Arial"/>
          <w:sz w:val="24"/>
          <w:szCs w:val="24"/>
        </w:rPr>
      </w:pPr>
    </w:p>
    <w:p w14:paraId="2818E0BE" w14:textId="413C3BE3" w:rsidR="00410171" w:rsidRDefault="008352C5" w:rsidP="00DD6C72">
      <w:pPr>
        <w:pStyle w:val="Prrafodelista"/>
        <w:numPr>
          <w:ilvl w:val="0"/>
          <w:numId w:val="18"/>
        </w:numPr>
        <w:spacing w:line="360" w:lineRule="auto"/>
        <w:jc w:val="both"/>
        <w:rPr>
          <w:rFonts w:ascii="Arial" w:hAnsi="Arial" w:cs="Arial"/>
          <w:sz w:val="24"/>
          <w:szCs w:val="24"/>
        </w:rPr>
      </w:pPr>
      <w:r>
        <w:rPr>
          <w:rFonts w:ascii="Arial" w:hAnsi="Arial" w:cs="Arial"/>
          <w:sz w:val="24"/>
          <w:szCs w:val="24"/>
        </w:rPr>
        <w:t>A</w:t>
      </w:r>
      <w:r w:rsidR="00DD6C72">
        <w:rPr>
          <w:rFonts w:ascii="Arial" w:hAnsi="Arial" w:cs="Arial"/>
          <w:sz w:val="24"/>
          <w:szCs w:val="24"/>
        </w:rPr>
        <w:t>ntigüedad Laboral vs Días de Licencia Usufructuada</w:t>
      </w:r>
    </w:p>
    <w:p w14:paraId="3ED25399" w14:textId="427AEE68" w:rsidR="008352C5" w:rsidRPr="008352C5" w:rsidRDefault="008352C5" w:rsidP="008352C5">
      <w:pPr>
        <w:spacing w:line="360" w:lineRule="auto"/>
        <w:jc w:val="both"/>
        <w:rPr>
          <w:rFonts w:ascii="Arial" w:hAnsi="Arial" w:cs="Arial"/>
          <w:sz w:val="24"/>
          <w:szCs w:val="24"/>
        </w:rPr>
      </w:pPr>
      <w:r>
        <w:rPr>
          <w:rFonts w:ascii="Arial" w:hAnsi="Arial" w:cs="Arial"/>
          <w:sz w:val="24"/>
          <w:szCs w:val="24"/>
        </w:rPr>
        <w:t>Se agruparon por grupos de 10 años de antigüedad laboral</w:t>
      </w:r>
    </w:p>
    <w:p w14:paraId="5D72B329" w14:textId="68D00783" w:rsidR="00410171" w:rsidRDefault="008B1F34" w:rsidP="00DB7E6F">
      <w:pPr>
        <w:spacing w:line="360" w:lineRule="auto"/>
        <w:jc w:val="both"/>
        <w:rPr>
          <w:rFonts w:ascii="Arial" w:hAnsi="Arial" w:cs="Arial"/>
          <w:sz w:val="24"/>
          <w:szCs w:val="24"/>
        </w:rPr>
      </w:pPr>
      <w:r>
        <w:rPr>
          <w:rFonts w:ascii="Arial" w:hAnsi="Arial" w:cs="Arial"/>
          <w:noProof/>
          <w:sz w:val="24"/>
          <w:szCs w:val="24"/>
          <w:lang w:eastAsia="es-AR"/>
        </w:rPr>
        <w:lastRenderedPageBreak/>
        <w:drawing>
          <wp:inline distT="0" distB="0" distL="0" distR="0" wp14:anchorId="4174522B" wp14:editId="7DC77B3E">
            <wp:extent cx="4572635" cy="27432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14501971" w14:textId="61616FA7" w:rsidR="00410171" w:rsidRDefault="00820333" w:rsidP="00DB7E6F">
      <w:pPr>
        <w:spacing w:line="360" w:lineRule="auto"/>
        <w:jc w:val="both"/>
        <w:rPr>
          <w:rFonts w:ascii="Arial" w:hAnsi="Arial" w:cs="Arial"/>
          <w:sz w:val="24"/>
          <w:szCs w:val="24"/>
        </w:rPr>
      </w:pPr>
      <w:r>
        <w:rPr>
          <w:rFonts w:ascii="Arial" w:hAnsi="Arial" w:cs="Arial"/>
          <w:sz w:val="24"/>
          <w:szCs w:val="24"/>
        </w:rPr>
        <w:t>(“Fuente: Elaboración Propia”)</w:t>
      </w:r>
    </w:p>
    <w:p w14:paraId="55EFB0D3" w14:textId="1D6C8E3D"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1-9</w:t>
      </w:r>
      <w:r>
        <w:rPr>
          <w:rFonts w:ascii="Arial" w:hAnsi="Arial" w:cs="Arial"/>
          <w:sz w:val="24"/>
          <w:szCs w:val="24"/>
        </w:rPr>
        <w:t xml:space="preserve"> años: </w:t>
      </w:r>
      <w:r w:rsidRPr="008352C5">
        <w:rPr>
          <w:rFonts w:ascii="Arial" w:hAnsi="Arial" w:cs="Arial"/>
          <w:sz w:val="24"/>
          <w:szCs w:val="24"/>
        </w:rPr>
        <w:t>484</w:t>
      </w:r>
      <w:r>
        <w:rPr>
          <w:rFonts w:ascii="Arial" w:hAnsi="Arial" w:cs="Arial"/>
          <w:sz w:val="24"/>
          <w:szCs w:val="24"/>
        </w:rPr>
        <w:t xml:space="preserve"> días</w:t>
      </w:r>
    </w:p>
    <w:p w14:paraId="675F8077" w14:textId="12C68F7A"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10-19</w:t>
      </w:r>
      <w:r>
        <w:rPr>
          <w:rFonts w:ascii="Arial" w:hAnsi="Arial" w:cs="Arial"/>
          <w:sz w:val="24"/>
          <w:szCs w:val="24"/>
        </w:rPr>
        <w:t xml:space="preserve"> años: </w:t>
      </w:r>
      <w:r w:rsidRPr="008352C5">
        <w:rPr>
          <w:rFonts w:ascii="Arial" w:hAnsi="Arial" w:cs="Arial"/>
          <w:sz w:val="24"/>
          <w:szCs w:val="24"/>
        </w:rPr>
        <w:t>699</w:t>
      </w:r>
      <w:r>
        <w:rPr>
          <w:rFonts w:ascii="Arial" w:hAnsi="Arial" w:cs="Arial"/>
          <w:sz w:val="24"/>
          <w:szCs w:val="24"/>
        </w:rPr>
        <w:t xml:space="preserve"> días</w:t>
      </w:r>
    </w:p>
    <w:p w14:paraId="55D0520F" w14:textId="6E355C24"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20-29</w:t>
      </w:r>
      <w:r w:rsidRPr="008352C5">
        <w:rPr>
          <w:rFonts w:ascii="Arial" w:hAnsi="Arial" w:cs="Arial"/>
          <w:sz w:val="24"/>
          <w:szCs w:val="24"/>
        </w:rPr>
        <w:tab/>
      </w:r>
      <w:r>
        <w:rPr>
          <w:rFonts w:ascii="Arial" w:hAnsi="Arial" w:cs="Arial"/>
          <w:sz w:val="24"/>
          <w:szCs w:val="24"/>
        </w:rPr>
        <w:t xml:space="preserve">años: </w:t>
      </w:r>
      <w:r w:rsidRPr="008352C5">
        <w:rPr>
          <w:rFonts w:ascii="Arial" w:hAnsi="Arial" w:cs="Arial"/>
          <w:sz w:val="24"/>
          <w:szCs w:val="24"/>
        </w:rPr>
        <w:t>962</w:t>
      </w:r>
      <w:r>
        <w:rPr>
          <w:rFonts w:ascii="Arial" w:hAnsi="Arial" w:cs="Arial"/>
          <w:sz w:val="24"/>
          <w:szCs w:val="24"/>
        </w:rPr>
        <w:t xml:space="preserve"> días</w:t>
      </w:r>
    </w:p>
    <w:p w14:paraId="0118EC11" w14:textId="6F3FE913" w:rsidR="008352C5" w:rsidRDefault="008352C5" w:rsidP="008352C5">
      <w:pPr>
        <w:spacing w:line="360" w:lineRule="auto"/>
        <w:jc w:val="both"/>
        <w:rPr>
          <w:rFonts w:ascii="Arial" w:hAnsi="Arial" w:cs="Arial"/>
          <w:sz w:val="24"/>
          <w:szCs w:val="24"/>
        </w:rPr>
      </w:pPr>
      <w:r w:rsidRPr="008352C5">
        <w:rPr>
          <w:rFonts w:ascii="Arial" w:hAnsi="Arial" w:cs="Arial"/>
          <w:sz w:val="24"/>
          <w:szCs w:val="24"/>
        </w:rPr>
        <w:t>30 +</w:t>
      </w:r>
      <w:r>
        <w:rPr>
          <w:rFonts w:ascii="Arial" w:hAnsi="Arial" w:cs="Arial"/>
          <w:sz w:val="24"/>
          <w:szCs w:val="24"/>
        </w:rPr>
        <w:t xml:space="preserve"> años: </w:t>
      </w:r>
      <w:r w:rsidRPr="008352C5">
        <w:rPr>
          <w:rFonts w:ascii="Arial" w:hAnsi="Arial" w:cs="Arial"/>
          <w:sz w:val="24"/>
          <w:szCs w:val="24"/>
        </w:rPr>
        <w:t>828</w:t>
      </w:r>
      <w:r>
        <w:rPr>
          <w:rFonts w:ascii="Arial" w:hAnsi="Arial" w:cs="Arial"/>
          <w:sz w:val="24"/>
          <w:szCs w:val="24"/>
        </w:rPr>
        <w:t xml:space="preserve"> días</w:t>
      </w:r>
    </w:p>
    <w:p w14:paraId="0596CA30" w14:textId="77777777" w:rsidR="00DA3E56" w:rsidRDefault="00DA3E56" w:rsidP="008352C5">
      <w:pPr>
        <w:spacing w:line="360" w:lineRule="auto"/>
        <w:jc w:val="both"/>
        <w:rPr>
          <w:rFonts w:ascii="Arial" w:hAnsi="Arial" w:cs="Arial"/>
          <w:sz w:val="24"/>
          <w:szCs w:val="24"/>
        </w:rPr>
      </w:pPr>
    </w:p>
    <w:p w14:paraId="72053179" w14:textId="4E2AD081" w:rsidR="00820333" w:rsidRPr="00820333" w:rsidRDefault="00820333" w:rsidP="00820333">
      <w:pPr>
        <w:pStyle w:val="Prrafodelista"/>
        <w:numPr>
          <w:ilvl w:val="0"/>
          <w:numId w:val="18"/>
        </w:numPr>
        <w:spacing w:line="360" w:lineRule="auto"/>
        <w:jc w:val="both"/>
        <w:rPr>
          <w:rFonts w:ascii="Arial" w:hAnsi="Arial" w:cs="Arial"/>
          <w:sz w:val="24"/>
          <w:szCs w:val="24"/>
        </w:rPr>
      </w:pPr>
      <w:r>
        <w:rPr>
          <w:rFonts w:ascii="Arial" w:hAnsi="Arial" w:cs="Arial"/>
          <w:sz w:val="24"/>
          <w:szCs w:val="24"/>
        </w:rPr>
        <w:t>Edad vs Diagnóstico</w:t>
      </w:r>
    </w:p>
    <w:p w14:paraId="5FECCCF4" w14:textId="28905F4B" w:rsidR="00410171" w:rsidRDefault="00820333" w:rsidP="00DB7E6F">
      <w:pPr>
        <w:spacing w:line="360" w:lineRule="auto"/>
        <w:jc w:val="both"/>
        <w:rPr>
          <w:rFonts w:ascii="Arial" w:hAnsi="Arial" w:cs="Arial"/>
          <w:sz w:val="24"/>
          <w:szCs w:val="24"/>
        </w:rPr>
      </w:pPr>
      <w:r>
        <w:rPr>
          <w:rFonts w:ascii="Arial" w:hAnsi="Arial" w:cs="Arial"/>
          <w:noProof/>
          <w:sz w:val="24"/>
          <w:szCs w:val="24"/>
          <w:lang w:eastAsia="es-AR"/>
        </w:rPr>
        <w:drawing>
          <wp:inline distT="0" distB="0" distL="0" distR="0" wp14:anchorId="63BE1242" wp14:editId="2500BE47">
            <wp:extent cx="4572635" cy="27432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1A7FA2BB" w14:textId="1A58EE58" w:rsidR="00410171" w:rsidRDefault="008B1F34" w:rsidP="00DB7E6F">
      <w:pPr>
        <w:spacing w:line="360" w:lineRule="auto"/>
        <w:jc w:val="both"/>
        <w:rPr>
          <w:rFonts w:ascii="Arial" w:hAnsi="Arial" w:cs="Arial"/>
          <w:sz w:val="24"/>
          <w:szCs w:val="24"/>
        </w:rPr>
      </w:pPr>
      <w:r>
        <w:rPr>
          <w:rFonts w:ascii="Arial" w:hAnsi="Arial" w:cs="Arial"/>
          <w:sz w:val="24"/>
          <w:szCs w:val="24"/>
        </w:rPr>
        <w:t>(“Fuente: Elaboración Propia”)</w:t>
      </w:r>
    </w:p>
    <w:p w14:paraId="2D929D9A" w14:textId="658B3398" w:rsidR="00410171" w:rsidRDefault="008352C5" w:rsidP="00DB7E6F">
      <w:pPr>
        <w:spacing w:line="360" w:lineRule="auto"/>
        <w:jc w:val="both"/>
        <w:rPr>
          <w:rFonts w:ascii="Arial" w:hAnsi="Arial" w:cs="Arial"/>
          <w:sz w:val="24"/>
          <w:szCs w:val="24"/>
        </w:rPr>
      </w:pPr>
      <w:r>
        <w:rPr>
          <w:rFonts w:ascii="Arial" w:hAnsi="Arial" w:cs="Arial"/>
          <w:sz w:val="24"/>
          <w:szCs w:val="24"/>
        </w:rPr>
        <w:lastRenderedPageBreak/>
        <w:t>La edad que figura en la tabla es un promedio</w:t>
      </w:r>
      <w:r w:rsidR="00DA3E56">
        <w:rPr>
          <w:rFonts w:ascii="Arial" w:hAnsi="Arial" w:cs="Arial"/>
          <w:sz w:val="24"/>
          <w:szCs w:val="24"/>
        </w:rPr>
        <w:t>. Sólo se consideraron los casos diagnósticos puros, no combinados (n=34)</w:t>
      </w:r>
    </w:p>
    <w:p w14:paraId="32FFCCDC" w14:textId="7AE6F693"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F32</w:t>
      </w:r>
      <w:r>
        <w:rPr>
          <w:rFonts w:ascii="Arial" w:hAnsi="Arial" w:cs="Arial"/>
          <w:sz w:val="24"/>
          <w:szCs w:val="24"/>
        </w:rPr>
        <w:t xml:space="preserve">: </w:t>
      </w:r>
      <w:r w:rsidRPr="008352C5">
        <w:rPr>
          <w:rFonts w:ascii="Arial" w:hAnsi="Arial" w:cs="Arial"/>
          <w:sz w:val="24"/>
          <w:szCs w:val="24"/>
        </w:rPr>
        <w:t>43</w:t>
      </w:r>
      <w:r>
        <w:rPr>
          <w:rFonts w:ascii="Arial" w:hAnsi="Arial" w:cs="Arial"/>
          <w:sz w:val="24"/>
          <w:szCs w:val="24"/>
        </w:rPr>
        <w:t xml:space="preserve"> años de edad promedio</w:t>
      </w:r>
      <w:r w:rsidR="00600BAC">
        <w:rPr>
          <w:rFonts w:ascii="Arial" w:hAnsi="Arial" w:cs="Arial"/>
          <w:sz w:val="24"/>
          <w:szCs w:val="24"/>
        </w:rPr>
        <w:t xml:space="preserve"> (9 trabajadores)</w:t>
      </w:r>
    </w:p>
    <w:p w14:paraId="1A62D051" w14:textId="6D7D93AA"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F33</w:t>
      </w:r>
      <w:r>
        <w:rPr>
          <w:rFonts w:ascii="Arial" w:hAnsi="Arial" w:cs="Arial"/>
          <w:sz w:val="24"/>
          <w:szCs w:val="24"/>
        </w:rPr>
        <w:t xml:space="preserve">: </w:t>
      </w:r>
      <w:r w:rsidRPr="008352C5">
        <w:rPr>
          <w:rFonts w:ascii="Arial" w:hAnsi="Arial" w:cs="Arial"/>
          <w:sz w:val="24"/>
          <w:szCs w:val="24"/>
        </w:rPr>
        <w:t>44</w:t>
      </w:r>
      <w:r>
        <w:rPr>
          <w:rFonts w:ascii="Arial" w:hAnsi="Arial" w:cs="Arial"/>
          <w:sz w:val="24"/>
          <w:szCs w:val="24"/>
        </w:rPr>
        <w:t xml:space="preserve"> años de edad promedio</w:t>
      </w:r>
      <w:r w:rsidR="00600BAC">
        <w:rPr>
          <w:rFonts w:ascii="Arial" w:hAnsi="Arial" w:cs="Arial"/>
          <w:sz w:val="24"/>
          <w:szCs w:val="24"/>
        </w:rPr>
        <w:t xml:space="preserve"> </w:t>
      </w:r>
      <w:r w:rsidR="00DA3E56">
        <w:rPr>
          <w:rFonts w:ascii="Arial" w:hAnsi="Arial" w:cs="Arial"/>
          <w:sz w:val="24"/>
          <w:szCs w:val="24"/>
        </w:rPr>
        <w:t>(</w:t>
      </w:r>
      <w:r w:rsidR="00600BAC">
        <w:rPr>
          <w:rFonts w:ascii="Arial" w:hAnsi="Arial" w:cs="Arial"/>
          <w:sz w:val="24"/>
          <w:szCs w:val="24"/>
        </w:rPr>
        <w:t>2</w:t>
      </w:r>
      <w:r w:rsidR="00DA3E56">
        <w:rPr>
          <w:rFonts w:ascii="Arial" w:hAnsi="Arial" w:cs="Arial"/>
          <w:sz w:val="24"/>
          <w:szCs w:val="24"/>
        </w:rPr>
        <w:t xml:space="preserve"> trabajadores)</w:t>
      </w:r>
    </w:p>
    <w:p w14:paraId="5BDE7656" w14:textId="6BDEB49C"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F41</w:t>
      </w:r>
      <w:r>
        <w:rPr>
          <w:rFonts w:ascii="Arial" w:hAnsi="Arial" w:cs="Arial"/>
          <w:sz w:val="24"/>
          <w:szCs w:val="24"/>
        </w:rPr>
        <w:t xml:space="preserve">: </w:t>
      </w:r>
      <w:r w:rsidRPr="008352C5">
        <w:rPr>
          <w:rFonts w:ascii="Arial" w:hAnsi="Arial" w:cs="Arial"/>
          <w:sz w:val="24"/>
          <w:szCs w:val="24"/>
        </w:rPr>
        <w:t>44</w:t>
      </w:r>
      <w:r>
        <w:rPr>
          <w:rFonts w:ascii="Arial" w:hAnsi="Arial" w:cs="Arial"/>
          <w:sz w:val="24"/>
          <w:szCs w:val="24"/>
        </w:rPr>
        <w:t xml:space="preserve"> años de edad promedio</w:t>
      </w:r>
      <w:r w:rsidR="00600BAC">
        <w:rPr>
          <w:rFonts w:ascii="Arial" w:hAnsi="Arial" w:cs="Arial"/>
          <w:sz w:val="24"/>
          <w:szCs w:val="24"/>
        </w:rPr>
        <w:t xml:space="preserve"> </w:t>
      </w:r>
      <w:r w:rsidR="00DA3E56">
        <w:rPr>
          <w:rFonts w:ascii="Arial" w:hAnsi="Arial" w:cs="Arial"/>
          <w:sz w:val="24"/>
          <w:szCs w:val="24"/>
        </w:rPr>
        <w:t>(</w:t>
      </w:r>
      <w:r w:rsidR="00600BAC">
        <w:rPr>
          <w:rFonts w:ascii="Arial" w:hAnsi="Arial" w:cs="Arial"/>
          <w:sz w:val="24"/>
          <w:szCs w:val="24"/>
        </w:rPr>
        <w:t>6</w:t>
      </w:r>
      <w:r w:rsidR="00DA3E56">
        <w:rPr>
          <w:rFonts w:ascii="Arial" w:hAnsi="Arial" w:cs="Arial"/>
          <w:sz w:val="24"/>
          <w:szCs w:val="24"/>
        </w:rPr>
        <w:t xml:space="preserve"> trabajadores)</w:t>
      </w:r>
    </w:p>
    <w:p w14:paraId="006EA2F4" w14:textId="106B1B57" w:rsidR="008352C5" w:rsidRPr="008352C5" w:rsidRDefault="008352C5" w:rsidP="008352C5">
      <w:pPr>
        <w:spacing w:line="360" w:lineRule="auto"/>
        <w:jc w:val="both"/>
        <w:rPr>
          <w:rFonts w:ascii="Arial" w:hAnsi="Arial" w:cs="Arial"/>
          <w:sz w:val="24"/>
          <w:szCs w:val="24"/>
        </w:rPr>
      </w:pPr>
      <w:r w:rsidRPr="008352C5">
        <w:rPr>
          <w:rFonts w:ascii="Arial" w:hAnsi="Arial" w:cs="Arial"/>
          <w:sz w:val="24"/>
          <w:szCs w:val="24"/>
        </w:rPr>
        <w:t>F43</w:t>
      </w:r>
      <w:r>
        <w:rPr>
          <w:rFonts w:ascii="Arial" w:hAnsi="Arial" w:cs="Arial"/>
          <w:sz w:val="24"/>
          <w:szCs w:val="24"/>
        </w:rPr>
        <w:t xml:space="preserve">: </w:t>
      </w:r>
      <w:r w:rsidRPr="008352C5">
        <w:rPr>
          <w:rFonts w:ascii="Arial" w:hAnsi="Arial" w:cs="Arial"/>
          <w:sz w:val="24"/>
          <w:szCs w:val="24"/>
        </w:rPr>
        <w:t>41</w:t>
      </w:r>
      <w:r>
        <w:rPr>
          <w:rFonts w:ascii="Arial" w:hAnsi="Arial" w:cs="Arial"/>
          <w:sz w:val="24"/>
          <w:szCs w:val="24"/>
        </w:rPr>
        <w:t xml:space="preserve"> años de edad promedio</w:t>
      </w:r>
      <w:r w:rsidR="00600BAC">
        <w:rPr>
          <w:rFonts w:ascii="Arial" w:hAnsi="Arial" w:cs="Arial"/>
          <w:sz w:val="24"/>
          <w:szCs w:val="24"/>
        </w:rPr>
        <w:t xml:space="preserve"> (14 trabajadores)</w:t>
      </w:r>
    </w:p>
    <w:p w14:paraId="7865CA6E" w14:textId="5E8DCE1E" w:rsidR="008352C5" w:rsidRDefault="008352C5" w:rsidP="008352C5">
      <w:pPr>
        <w:spacing w:line="360" w:lineRule="auto"/>
        <w:jc w:val="both"/>
        <w:rPr>
          <w:rFonts w:ascii="Arial" w:hAnsi="Arial" w:cs="Arial"/>
          <w:sz w:val="24"/>
          <w:szCs w:val="24"/>
        </w:rPr>
      </w:pPr>
      <w:r w:rsidRPr="008352C5">
        <w:rPr>
          <w:rFonts w:ascii="Arial" w:hAnsi="Arial" w:cs="Arial"/>
          <w:sz w:val="24"/>
          <w:szCs w:val="24"/>
        </w:rPr>
        <w:t>Sin Patología</w:t>
      </w:r>
      <w:r>
        <w:rPr>
          <w:rFonts w:ascii="Arial" w:hAnsi="Arial" w:cs="Arial"/>
          <w:sz w:val="24"/>
          <w:szCs w:val="24"/>
        </w:rPr>
        <w:t xml:space="preserve">: </w:t>
      </w:r>
      <w:r w:rsidRPr="008352C5">
        <w:rPr>
          <w:rFonts w:ascii="Arial" w:hAnsi="Arial" w:cs="Arial"/>
          <w:sz w:val="24"/>
          <w:szCs w:val="24"/>
        </w:rPr>
        <w:t>41</w:t>
      </w:r>
      <w:r>
        <w:rPr>
          <w:rFonts w:ascii="Arial" w:hAnsi="Arial" w:cs="Arial"/>
          <w:sz w:val="24"/>
          <w:szCs w:val="24"/>
        </w:rPr>
        <w:t xml:space="preserve"> años de edad promedio</w:t>
      </w:r>
      <w:r w:rsidR="00600BAC">
        <w:rPr>
          <w:rFonts w:ascii="Arial" w:hAnsi="Arial" w:cs="Arial"/>
          <w:sz w:val="24"/>
          <w:szCs w:val="24"/>
        </w:rPr>
        <w:t xml:space="preserve"> (3 trabajadores)</w:t>
      </w:r>
    </w:p>
    <w:p w14:paraId="77C11D96" w14:textId="77777777" w:rsidR="006D3890" w:rsidRDefault="006D3890" w:rsidP="00DB7E6F">
      <w:pPr>
        <w:spacing w:line="360" w:lineRule="auto"/>
        <w:jc w:val="both"/>
        <w:rPr>
          <w:rFonts w:ascii="Arial" w:hAnsi="Arial" w:cs="Arial"/>
          <w:sz w:val="24"/>
          <w:szCs w:val="24"/>
        </w:rPr>
      </w:pPr>
    </w:p>
    <w:p w14:paraId="04D7366F" w14:textId="77777777" w:rsidR="00DA3E56" w:rsidRDefault="00DA3E56" w:rsidP="00DB7E6F">
      <w:pPr>
        <w:spacing w:line="360" w:lineRule="auto"/>
        <w:jc w:val="both"/>
        <w:rPr>
          <w:rFonts w:ascii="Arial" w:hAnsi="Arial" w:cs="Arial"/>
          <w:sz w:val="24"/>
          <w:szCs w:val="24"/>
        </w:rPr>
      </w:pPr>
    </w:p>
    <w:p w14:paraId="4F4FED21" w14:textId="77777777" w:rsidR="00DA3E56" w:rsidRDefault="00DA3E56" w:rsidP="00DB7E6F">
      <w:pPr>
        <w:spacing w:line="360" w:lineRule="auto"/>
        <w:jc w:val="both"/>
        <w:rPr>
          <w:rFonts w:ascii="Arial" w:hAnsi="Arial" w:cs="Arial"/>
          <w:sz w:val="24"/>
          <w:szCs w:val="24"/>
        </w:rPr>
      </w:pPr>
    </w:p>
    <w:p w14:paraId="4848FCA8" w14:textId="77777777" w:rsidR="00DA3E56" w:rsidRDefault="00DA3E56" w:rsidP="00DB7E6F">
      <w:pPr>
        <w:spacing w:line="360" w:lineRule="auto"/>
        <w:jc w:val="both"/>
        <w:rPr>
          <w:rFonts w:ascii="Arial" w:hAnsi="Arial" w:cs="Arial"/>
          <w:sz w:val="24"/>
          <w:szCs w:val="24"/>
        </w:rPr>
      </w:pPr>
    </w:p>
    <w:p w14:paraId="33118190" w14:textId="77777777" w:rsidR="00DA3E56" w:rsidRDefault="00DA3E56" w:rsidP="00DB7E6F">
      <w:pPr>
        <w:spacing w:line="360" w:lineRule="auto"/>
        <w:jc w:val="both"/>
        <w:rPr>
          <w:rFonts w:ascii="Arial" w:hAnsi="Arial" w:cs="Arial"/>
          <w:sz w:val="24"/>
          <w:szCs w:val="24"/>
        </w:rPr>
      </w:pPr>
    </w:p>
    <w:p w14:paraId="41A4448F" w14:textId="77777777" w:rsidR="00DA3E56" w:rsidRDefault="00DA3E56" w:rsidP="00DB7E6F">
      <w:pPr>
        <w:spacing w:line="360" w:lineRule="auto"/>
        <w:jc w:val="both"/>
        <w:rPr>
          <w:rFonts w:ascii="Arial" w:hAnsi="Arial" w:cs="Arial"/>
          <w:sz w:val="24"/>
          <w:szCs w:val="24"/>
        </w:rPr>
      </w:pPr>
    </w:p>
    <w:p w14:paraId="55E6F438" w14:textId="77777777" w:rsidR="00DA3E56" w:rsidRDefault="00DA3E56" w:rsidP="00DB7E6F">
      <w:pPr>
        <w:spacing w:line="360" w:lineRule="auto"/>
        <w:jc w:val="both"/>
        <w:rPr>
          <w:rFonts w:ascii="Arial" w:hAnsi="Arial" w:cs="Arial"/>
          <w:sz w:val="24"/>
          <w:szCs w:val="24"/>
        </w:rPr>
      </w:pPr>
    </w:p>
    <w:p w14:paraId="1833F31F" w14:textId="77777777" w:rsidR="00DA3E56" w:rsidRDefault="00DA3E56" w:rsidP="00DB7E6F">
      <w:pPr>
        <w:spacing w:line="360" w:lineRule="auto"/>
        <w:jc w:val="both"/>
        <w:rPr>
          <w:rFonts w:ascii="Arial" w:hAnsi="Arial" w:cs="Arial"/>
          <w:sz w:val="24"/>
          <w:szCs w:val="24"/>
        </w:rPr>
      </w:pPr>
    </w:p>
    <w:p w14:paraId="1C029985" w14:textId="77777777" w:rsidR="00DA3E56" w:rsidRDefault="00DA3E56" w:rsidP="00DB7E6F">
      <w:pPr>
        <w:spacing w:line="360" w:lineRule="auto"/>
        <w:jc w:val="both"/>
        <w:rPr>
          <w:rFonts w:ascii="Arial" w:hAnsi="Arial" w:cs="Arial"/>
          <w:sz w:val="24"/>
          <w:szCs w:val="24"/>
        </w:rPr>
      </w:pPr>
    </w:p>
    <w:p w14:paraId="2AC85211" w14:textId="77777777" w:rsidR="00DA3E56" w:rsidRDefault="00DA3E56" w:rsidP="00DB7E6F">
      <w:pPr>
        <w:spacing w:line="360" w:lineRule="auto"/>
        <w:jc w:val="both"/>
        <w:rPr>
          <w:rFonts w:ascii="Arial" w:hAnsi="Arial" w:cs="Arial"/>
          <w:sz w:val="24"/>
          <w:szCs w:val="24"/>
        </w:rPr>
      </w:pPr>
    </w:p>
    <w:p w14:paraId="62012C57" w14:textId="77777777" w:rsidR="00DA3E56" w:rsidRDefault="00DA3E56" w:rsidP="00DB7E6F">
      <w:pPr>
        <w:spacing w:line="360" w:lineRule="auto"/>
        <w:jc w:val="both"/>
        <w:rPr>
          <w:rFonts w:ascii="Arial" w:hAnsi="Arial" w:cs="Arial"/>
          <w:sz w:val="24"/>
          <w:szCs w:val="24"/>
        </w:rPr>
      </w:pPr>
    </w:p>
    <w:p w14:paraId="620F0176" w14:textId="77777777" w:rsidR="00DA3E56" w:rsidRDefault="00DA3E56" w:rsidP="00DB7E6F">
      <w:pPr>
        <w:spacing w:line="360" w:lineRule="auto"/>
        <w:jc w:val="both"/>
        <w:rPr>
          <w:rFonts w:ascii="Arial" w:hAnsi="Arial" w:cs="Arial"/>
          <w:sz w:val="24"/>
          <w:szCs w:val="24"/>
        </w:rPr>
      </w:pPr>
    </w:p>
    <w:p w14:paraId="74B7EF5E" w14:textId="77777777" w:rsidR="00DA3E56" w:rsidRDefault="00DA3E56" w:rsidP="00DB7E6F">
      <w:pPr>
        <w:spacing w:line="360" w:lineRule="auto"/>
        <w:jc w:val="both"/>
        <w:rPr>
          <w:rFonts w:ascii="Arial" w:hAnsi="Arial" w:cs="Arial"/>
          <w:sz w:val="24"/>
          <w:szCs w:val="24"/>
        </w:rPr>
      </w:pPr>
    </w:p>
    <w:p w14:paraId="4F66F1BE" w14:textId="77777777" w:rsidR="00DA3E56" w:rsidRDefault="00DA3E56" w:rsidP="00DB7E6F">
      <w:pPr>
        <w:spacing w:line="360" w:lineRule="auto"/>
        <w:jc w:val="both"/>
        <w:rPr>
          <w:rFonts w:ascii="Arial" w:hAnsi="Arial" w:cs="Arial"/>
          <w:sz w:val="24"/>
          <w:szCs w:val="24"/>
        </w:rPr>
      </w:pPr>
    </w:p>
    <w:p w14:paraId="3B54E4F5" w14:textId="77777777" w:rsidR="00DA3E56" w:rsidRDefault="00DA3E56" w:rsidP="00DB7E6F">
      <w:pPr>
        <w:spacing w:line="360" w:lineRule="auto"/>
        <w:jc w:val="both"/>
        <w:rPr>
          <w:rFonts w:ascii="Arial" w:hAnsi="Arial" w:cs="Arial"/>
          <w:sz w:val="24"/>
          <w:szCs w:val="24"/>
        </w:rPr>
      </w:pPr>
    </w:p>
    <w:p w14:paraId="42E06A2A" w14:textId="77777777" w:rsidR="00DA3E56" w:rsidRDefault="00DA3E56" w:rsidP="00DB7E6F">
      <w:pPr>
        <w:spacing w:line="360" w:lineRule="auto"/>
        <w:jc w:val="both"/>
        <w:rPr>
          <w:rFonts w:ascii="Arial" w:hAnsi="Arial" w:cs="Arial"/>
          <w:sz w:val="24"/>
          <w:szCs w:val="24"/>
        </w:rPr>
      </w:pPr>
    </w:p>
    <w:p w14:paraId="36559AF6" w14:textId="77777777" w:rsidR="00DA3E56" w:rsidRDefault="00DA3E56" w:rsidP="00DB7E6F">
      <w:pPr>
        <w:spacing w:line="360" w:lineRule="auto"/>
        <w:jc w:val="both"/>
        <w:rPr>
          <w:rFonts w:ascii="Arial" w:hAnsi="Arial" w:cs="Arial"/>
          <w:sz w:val="24"/>
          <w:szCs w:val="24"/>
        </w:rPr>
      </w:pPr>
    </w:p>
    <w:p w14:paraId="0D2690B5" w14:textId="77777777" w:rsidR="00DA3E56" w:rsidRDefault="00DA3E56" w:rsidP="00DB7E6F">
      <w:pPr>
        <w:spacing w:line="360" w:lineRule="auto"/>
        <w:jc w:val="both"/>
        <w:rPr>
          <w:rFonts w:ascii="Arial" w:hAnsi="Arial" w:cs="Arial"/>
          <w:sz w:val="24"/>
          <w:szCs w:val="24"/>
        </w:rPr>
      </w:pPr>
    </w:p>
    <w:p w14:paraId="4E648CB7" w14:textId="150A9567" w:rsidR="00F07483" w:rsidRPr="00955229" w:rsidRDefault="00F07483" w:rsidP="00955229">
      <w:pPr>
        <w:pStyle w:val="Prrafodelista"/>
        <w:numPr>
          <w:ilvl w:val="0"/>
          <w:numId w:val="13"/>
        </w:numPr>
        <w:spacing w:line="360" w:lineRule="auto"/>
        <w:jc w:val="both"/>
        <w:rPr>
          <w:rFonts w:ascii="Arial" w:hAnsi="Arial" w:cs="Arial"/>
          <w:b/>
          <w:sz w:val="24"/>
          <w:szCs w:val="24"/>
        </w:rPr>
      </w:pPr>
      <w:r w:rsidRPr="00955229">
        <w:rPr>
          <w:rFonts w:ascii="Arial" w:hAnsi="Arial" w:cs="Arial"/>
          <w:b/>
          <w:sz w:val="24"/>
          <w:szCs w:val="24"/>
        </w:rPr>
        <w:lastRenderedPageBreak/>
        <w:t>Discusión</w:t>
      </w:r>
    </w:p>
    <w:p w14:paraId="4933CF98" w14:textId="63AFC66B" w:rsidR="00A415B8" w:rsidRPr="0037634B" w:rsidRDefault="00A415B8" w:rsidP="0037634B">
      <w:pPr>
        <w:spacing w:line="360" w:lineRule="auto"/>
        <w:jc w:val="both"/>
        <w:rPr>
          <w:rFonts w:ascii="Arial" w:hAnsi="Arial" w:cs="Arial"/>
          <w:color w:val="000000"/>
          <w:sz w:val="24"/>
          <w:szCs w:val="24"/>
          <w:shd w:val="clear" w:color="auto" w:fill="FFFFFF"/>
        </w:rPr>
      </w:pPr>
    </w:p>
    <w:p w14:paraId="695BECA8" w14:textId="4C0E82B6" w:rsidR="00A415B8" w:rsidRPr="008C1AFB" w:rsidRDefault="00545B27" w:rsidP="0037634B">
      <w:pPr>
        <w:spacing w:line="360" w:lineRule="auto"/>
        <w:jc w:val="both"/>
        <w:rPr>
          <w:rFonts w:ascii="Arial" w:hAnsi="Arial" w:cs="Arial"/>
          <w:b/>
          <w:color w:val="000000"/>
          <w:sz w:val="24"/>
          <w:szCs w:val="24"/>
          <w:shd w:val="clear" w:color="auto" w:fill="FFFFFF"/>
        </w:rPr>
      </w:pPr>
      <w:r w:rsidRPr="008C1AFB">
        <w:rPr>
          <w:rFonts w:ascii="Arial" w:hAnsi="Arial" w:cs="Arial"/>
          <w:b/>
          <w:color w:val="000000"/>
          <w:sz w:val="24"/>
          <w:szCs w:val="24"/>
          <w:shd w:val="clear" w:color="auto" w:fill="FFFFFF"/>
        </w:rPr>
        <w:t>Limitaciones del estudio e implicación de las conclusiones para futuras investigaciones:</w:t>
      </w:r>
    </w:p>
    <w:p w14:paraId="321F9931" w14:textId="0144B9C2" w:rsidR="00545B27" w:rsidRPr="0037634B" w:rsidRDefault="00545B27" w:rsidP="0037634B">
      <w:pPr>
        <w:spacing w:line="360" w:lineRule="auto"/>
        <w:jc w:val="both"/>
        <w:rPr>
          <w:rFonts w:ascii="Arial" w:hAnsi="Arial" w:cs="Arial"/>
          <w:color w:val="000000"/>
          <w:sz w:val="24"/>
          <w:szCs w:val="24"/>
          <w:u w:val="single"/>
          <w:shd w:val="clear" w:color="auto" w:fill="FFFFFF"/>
        </w:rPr>
      </w:pPr>
    </w:p>
    <w:p w14:paraId="4496E97E" w14:textId="575E8044" w:rsidR="00545B27" w:rsidRPr="0037634B" w:rsidRDefault="00545B27" w:rsidP="0037634B">
      <w:pPr>
        <w:spacing w:line="360" w:lineRule="auto"/>
        <w:jc w:val="both"/>
        <w:rPr>
          <w:rFonts w:ascii="Arial" w:hAnsi="Arial" w:cs="Arial"/>
          <w:color w:val="000000"/>
          <w:sz w:val="24"/>
          <w:szCs w:val="24"/>
          <w:shd w:val="clear" w:color="auto" w:fill="FFFFFF"/>
        </w:rPr>
      </w:pPr>
      <w:r w:rsidRPr="0037634B">
        <w:rPr>
          <w:rFonts w:ascii="Arial" w:hAnsi="Arial" w:cs="Arial"/>
          <w:color w:val="000000"/>
          <w:sz w:val="24"/>
          <w:szCs w:val="24"/>
          <w:shd w:val="clear" w:color="auto" w:fill="FFFFFF"/>
        </w:rPr>
        <w:t>Como limitación del estudio</w:t>
      </w:r>
      <w:r w:rsidR="00246DFE">
        <w:rPr>
          <w:rFonts w:ascii="Arial" w:hAnsi="Arial" w:cs="Arial"/>
          <w:color w:val="000000"/>
          <w:sz w:val="24"/>
          <w:szCs w:val="24"/>
          <w:shd w:val="clear" w:color="auto" w:fill="FFFFFF"/>
        </w:rPr>
        <w:t>,</w:t>
      </w:r>
      <w:r w:rsidRPr="0037634B">
        <w:rPr>
          <w:rFonts w:ascii="Arial" w:hAnsi="Arial" w:cs="Arial"/>
          <w:color w:val="000000"/>
          <w:sz w:val="24"/>
          <w:szCs w:val="24"/>
          <w:shd w:val="clear" w:color="auto" w:fill="FFFFFF"/>
        </w:rPr>
        <w:t xml:space="preserve"> podemos mencionar el “relativamente” pequeño tamaño de la </w:t>
      </w:r>
      <w:r w:rsidR="00141066" w:rsidRPr="0037634B">
        <w:rPr>
          <w:rFonts w:ascii="Arial" w:hAnsi="Arial" w:cs="Arial"/>
          <w:color w:val="000000"/>
          <w:sz w:val="24"/>
          <w:szCs w:val="24"/>
          <w:shd w:val="clear" w:color="auto" w:fill="FFFFFF"/>
        </w:rPr>
        <w:t>muestra (</w:t>
      </w:r>
      <w:r w:rsidRPr="0037634B">
        <w:rPr>
          <w:rFonts w:ascii="Arial" w:hAnsi="Arial" w:cs="Arial"/>
          <w:color w:val="000000"/>
          <w:sz w:val="24"/>
          <w:szCs w:val="24"/>
          <w:shd w:val="clear" w:color="auto" w:fill="FFFFFF"/>
        </w:rPr>
        <w:t>n</w:t>
      </w:r>
      <w:r w:rsidR="00DE3358">
        <w:rPr>
          <w:rFonts w:ascii="Arial" w:hAnsi="Arial" w:cs="Arial"/>
          <w:color w:val="000000"/>
          <w:sz w:val="24"/>
          <w:szCs w:val="24"/>
          <w:shd w:val="clear" w:color="auto" w:fill="FFFFFF"/>
        </w:rPr>
        <w:t xml:space="preserve"> 4</w:t>
      </w:r>
      <w:r w:rsidRPr="0037634B">
        <w:rPr>
          <w:rFonts w:ascii="Arial" w:hAnsi="Arial" w:cs="Arial"/>
          <w:color w:val="000000"/>
          <w:sz w:val="24"/>
          <w:szCs w:val="24"/>
          <w:shd w:val="clear" w:color="auto" w:fill="FFFFFF"/>
        </w:rPr>
        <w:t>2</w:t>
      </w:r>
      <w:r w:rsidR="00141066" w:rsidRPr="0037634B">
        <w:rPr>
          <w:rFonts w:ascii="Arial" w:hAnsi="Arial" w:cs="Arial"/>
          <w:color w:val="000000"/>
          <w:sz w:val="24"/>
          <w:szCs w:val="24"/>
          <w:shd w:val="clear" w:color="auto" w:fill="FFFFFF"/>
        </w:rPr>
        <w:t>), lo</w:t>
      </w:r>
      <w:r w:rsidRPr="0037634B">
        <w:rPr>
          <w:rFonts w:ascii="Arial" w:hAnsi="Arial" w:cs="Arial"/>
          <w:color w:val="000000"/>
          <w:sz w:val="24"/>
          <w:szCs w:val="24"/>
          <w:shd w:val="clear" w:color="auto" w:fill="FFFFFF"/>
        </w:rPr>
        <w:t xml:space="preserve"> cual podría sesgar los resultados </w:t>
      </w:r>
      <w:r w:rsidR="00141066" w:rsidRPr="0037634B">
        <w:rPr>
          <w:rFonts w:ascii="Arial" w:hAnsi="Arial" w:cs="Arial"/>
          <w:color w:val="000000"/>
          <w:sz w:val="24"/>
          <w:szCs w:val="24"/>
          <w:shd w:val="clear" w:color="auto" w:fill="FFFFFF"/>
        </w:rPr>
        <w:t>obtenidos</w:t>
      </w:r>
      <w:r w:rsidR="00DE3358">
        <w:rPr>
          <w:rFonts w:ascii="Arial" w:hAnsi="Arial" w:cs="Arial"/>
          <w:color w:val="000000"/>
          <w:sz w:val="24"/>
          <w:szCs w:val="24"/>
          <w:shd w:val="clear" w:color="auto" w:fill="FFFFFF"/>
        </w:rPr>
        <w:t>.</w:t>
      </w:r>
    </w:p>
    <w:p w14:paraId="7DEB837D" w14:textId="06FC927F" w:rsidR="00141066" w:rsidRPr="0037634B" w:rsidRDefault="00141066" w:rsidP="0037634B">
      <w:pPr>
        <w:spacing w:line="360" w:lineRule="auto"/>
        <w:jc w:val="both"/>
        <w:rPr>
          <w:rFonts w:ascii="Arial" w:hAnsi="Arial" w:cs="Arial"/>
          <w:color w:val="000000"/>
          <w:sz w:val="24"/>
          <w:szCs w:val="24"/>
          <w:shd w:val="clear" w:color="auto" w:fill="FFFFFF"/>
        </w:rPr>
      </w:pPr>
      <w:r w:rsidRPr="0037634B">
        <w:rPr>
          <w:rFonts w:ascii="Arial" w:hAnsi="Arial" w:cs="Arial"/>
          <w:color w:val="000000"/>
          <w:sz w:val="24"/>
          <w:szCs w:val="24"/>
          <w:shd w:val="clear" w:color="auto" w:fill="FFFFFF"/>
        </w:rPr>
        <w:t xml:space="preserve">Las implicaciones de las </w:t>
      </w:r>
      <w:r w:rsidR="00A11362" w:rsidRPr="0037634B">
        <w:rPr>
          <w:rFonts w:ascii="Arial" w:hAnsi="Arial" w:cs="Arial"/>
          <w:color w:val="000000"/>
          <w:sz w:val="24"/>
          <w:szCs w:val="24"/>
          <w:shd w:val="clear" w:color="auto" w:fill="FFFFFF"/>
        </w:rPr>
        <w:t>conclusiones</w:t>
      </w:r>
      <w:r w:rsidRPr="0037634B">
        <w:rPr>
          <w:rFonts w:ascii="Arial" w:hAnsi="Arial" w:cs="Arial"/>
          <w:color w:val="000000"/>
          <w:sz w:val="24"/>
          <w:szCs w:val="24"/>
          <w:shd w:val="clear" w:color="auto" w:fill="FFFFFF"/>
        </w:rPr>
        <w:t xml:space="preserve"> abre</w:t>
      </w:r>
      <w:r w:rsidR="007F720D" w:rsidRPr="0037634B">
        <w:rPr>
          <w:rFonts w:ascii="Arial" w:hAnsi="Arial" w:cs="Arial"/>
          <w:color w:val="000000"/>
          <w:sz w:val="24"/>
          <w:szCs w:val="24"/>
          <w:shd w:val="clear" w:color="auto" w:fill="FFFFFF"/>
        </w:rPr>
        <w:t>n</w:t>
      </w:r>
      <w:r w:rsidRPr="0037634B">
        <w:rPr>
          <w:rFonts w:ascii="Arial" w:hAnsi="Arial" w:cs="Arial"/>
          <w:color w:val="000000"/>
          <w:sz w:val="24"/>
          <w:szCs w:val="24"/>
          <w:shd w:val="clear" w:color="auto" w:fill="FFFFFF"/>
        </w:rPr>
        <w:t xml:space="preserve"> el panorama para futuras investigaciones</w:t>
      </w:r>
      <w:r w:rsidR="007F720D" w:rsidRPr="0037634B">
        <w:rPr>
          <w:rFonts w:ascii="Arial" w:hAnsi="Arial" w:cs="Arial"/>
          <w:color w:val="000000"/>
          <w:sz w:val="24"/>
          <w:szCs w:val="24"/>
          <w:shd w:val="clear" w:color="auto" w:fill="FFFFFF"/>
        </w:rPr>
        <w:t>,</w:t>
      </w:r>
      <w:r w:rsidRPr="0037634B">
        <w:rPr>
          <w:rFonts w:ascii="Arial" w:hAnsi="Arial" w:cs="Arial"/>
          <w:color w:val="000000"/>
          <w:sz w:val="24"/>
          <w:szCs w:val="24"/>
          <w:shd w:val="clear" w:color="auto" w:fill="FFFFFF"/>
        </w:rPr>
        <w:t xml:space="preserve"> que permitan plantear toma de decisiones que lleven a acciones concretas</w:t>
      </w:r>
      <w:r w:rsidR="007F720D" w:rsidRPr="0037634B">
        <w:rPr>
          <w:rFonts w:ascii="Arial" w:hAnsi="Arial" w:cs="Arial"/>
          <w:color w:val="000000"/>
          <w:sz w:val="24"/>
          <w:szCs w:val="24"/>
          <w:shd w:val="clear" w:color="auto" w:fill="FFFFFF"/>
        </w:rPr>
        <w:t>,</w:t>
      </w:r>
      <w:r w:rsidRPr="0037634B">
        <w:rPr>
          <w:rFonts w:ascii="Arial" w:hAnsi="Arial" w:cs="Arial"/>
          <w:color w:val="000000"/>
          <w:sz w:val="24"/>
          <w:szCs w:val="24"/>
          <w:shd w:val="clear" w:color="auto" w:fill="FFFFFF"/>
        </w:rPr>
        <w:t xml:space="preserve"> que contribuyan a </w:t>
      </w:r>
      <w:r w:rsidR="00DE3358">
        <w:rPr>
          <w:rFonts w:ascii="Arial" w:hAnsi="Arial" w:cs="Arial"/>
          <w:color w:val="000000"/>
          <w:sz w:val="24"/>
          <w:szCs w:val="24"/>
          <w:shd w:val="clear" w:color="auto" w:fill="FFFFFF"/>
        </w:rPr>
        <w:t>la aplicación de</w:t>
      </w:r>
      <w:r w:rsidR="00DE3358" w:rsidRPr="00DE3358">
        <w:rPr>
          <w:rFonts w:ascii="Arial" w:hAnsi="Arial" w:cs="Arial"/>
          <w:color w:val="000000"/>
          <w:sz w:val="24"/>
          <w:szCs w:val="24"/>
          <w:shd w:val="clear" w:color="auto" w:fill="FFFFFF"/>
        </w:rPr>
        <w:t xml:space="preserve"> abordajes integrales y estrategias institucionales de prevención y gestión del bienestar laboral.</w:t>
      </w:r>
    </w:p>
    <w:p w14:paraId="12BAFA32" w14:textId="77777777" w:rsidR="00141066" w:rsidRDefault="00141066" w:rsidP="0037634B">
      <w:pPr>
        <w:spacing w:line="360" w:lineRule="auto"/>
        <w:jc w:val="both"/>
        <w:rPr>
          <w:rFonts w:ascii="Arial" w:hAnsi="Arial" w:cs="Arial"/>
          <w:color w:val="000000"/>
          <w:sz w:val="24"/>
          <w:szCs w:val="24"/>
          <w:shd w:val="clear" w:color="auto" w:fill="FFFFFF"/>
        </w:rPr>
      </w:pPr>
    </w:p>
    <w:p w14:paraId="3A4FAE26" w14:textId="77777777" w:rsidR="003341DB" w:rsidRDefault="003341DB" w:rsidP="0037634B">
      <w:pPr>
        <w:spacing w:line="360" w:lineRule="auto"/>
        <w:jc w:val="both"/>
        <w:rPr>
          <w:rFonts w:ascii="Arial" w:hAnsi="Arial" w:cs="Arial"/>
          <w:color w:val="000000"/>
          <w:sz w:val="24"/>
          <w:szCs w:val="24"/>
          <w:shd w:val="clear" w:color="auto" w:fill="FFFFFF"/>
        </w:rPr>
      </w:pPr>
    </w:p>
    <w:p w14:paraId="4884AB73"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El número de trabajadores (n) es de 42. La mayoría son mujeres (32 equivale al 76.2%) y 10 varones (23.8%)</w:t>
      </w:r>
    </w:p>
    <w:p w14:paraId="24B225B5"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La edad promedio es de 43 años, con un rango entre 28 y 57 años</w:t>
      </w:r>
    </w:p>
    <w:p w14:paraId="615D5CCE"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La antigüedad laboral promedio es de 13.5 años, con un rango de 1 a 37 años</w:t>
      </w:r>
    </w:p>
    <w:p w14:paraId="55BE32B0" w14:textId="1B6BDBDB"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 xml:space="preserve">Los días de licencia asumidos por los 42 enfermeros es de 27.873 días, con un promedio de 664 días, lo que equivale a </w:t>
      </w:r>
      <w:r w:rsidR="00403027">
        <w:rPr>
          <w:rFonts w:ascii="Arial" w:hAnsi="Arial" w:cs="Arial"/>
          <w:color w:val="000000"/>
          <w:sz w:val="24"/>
          <w:szCs w:val="24"/>
          <w:shd w:val="clear" w:color="auto" w:fill="FFFFFF"/>
        </w:rPr>
        <w:t>poco más de 22</w:t>
      </w:r>
      <w:r w:rsidRPr="000C1070">
        <w:rPr>
          <w:rFonts w:ascii="Arial" w:hAnsi="Arial" w:cs="Arial"/>
          <w:color w:val="000000"/>
          <w:sz w:val="24"/>
          <w:szCs w:val="24"/>
          <w:shd w:val="clear" w:color="auto" w:fill="FFFFFF"/>
        </w:rPr>
        <w:t xml:space="preserve"> meses po</w:t>
      </w:r>
      <w:r w:rsidR="00403027">
        <w:rPr>
          <w:rFonts w:ascii="Arial" w:hAnsi="Arial" w:cs="Arial"/>
          <w:color w:val="000000"/>
          <w:sz w:val="24"/>
          <w:szCs w:val="24"/>
          <w:shd w:val="clear" w:color="auto" w:fill="FFFFFF"/>
        </w:rPr>
        <w:t xml:space="preserve">r trabajador </w:t>
      </w:r>
    </w:p>
    <w:p w14:paraId="7CAB5A55"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Se observan 17 de estas personas que han superado los 800 días</w:t>
      </w:r>
    </w:p>
    <w:p w14:paraId="54B56B42" w14:textId="2C9C362D" w:rsidR="000C1070" w:rsidRPr="008E59F5" w:rsidRDefault="008E59F5" w:rsidP="000C1070">
      <w:pPr>
        <w:pStyle w:val="Prrafodelista"/>
        <w:numPr>
          <w:ilvl w:val="0"/>
          <w:numId w:val="17"/>
        </w:numPr>
        <w:spacing w:line="36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Género</w:t>
      </w:r>
    </w:p>
    <w:p w14:paraId="4EE0B0E5"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El 76,2% son mujeres</w:t>
      </w:r>
    </w:p>
    <w:p w14:paraId="1CEF2CF1" w14:textId="15D26FD1"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Esto podría corresponder a un fenómeno de feminización de la especialidad. Este proceso histórico y social existe desde su misma concepción que surge como una extensión del rol doméstico y de cuidado materno, naturalizando la presencia femenina. Aunque la enfermería es hoy una disciplina profesional, sigue estando dominada por mujeres, representando entre el 80% y 88% de la fuerza laboral</w:t>
      </w:r>
      <w:r w:rsidR="008E59F5">
        <w:rPr>
          <w:rFonts w:ascii="Arial" w:hAnsi="Arial" w:cs="Arial"/>
          <w:color w:val="000000"/>
          <w:sz w:val="24"/>
          <w:szCs w:val="24"/>
          <w:shd w:val="clear" w:color="auto" w:fill="FFFFFF"/>
        </w:rPr>
        <w:t xml:space="preserve"> [1</w:t>
      </w:r>
      <w:r w:rsidR="00B40B23">
        <w:rPr>
          <w:rFonts w:ascii="Arial" w:hAnsi="Arial" w:cs="Arial"/>
          <w:color w:val="000000"/>
          <w:sz w:val="24"/>
          <w:szCs w:val="24"/>
          <w:shd w:val="clear" w:color="auto" w:fill="FFFFFF"/>
        </w:rPr>
        <w:t>1</w:t>
      </w:r>
      <w:r w:rsidR="008E59F5">
        <w:rPr>
          <w:rFonts w:ascii="Arial" w:hAnsi="Arial" w:cs="Arial"/>
          <w:color w:val="000000"/>
          <w:sz w:val="24"/>
          <w:szCs w:val="24"/>
          <w:shd w:val="clear" w:color="auto" w:fill="FFFFFF"/>
        </w:rPr>
        <w:t>], [1</w:t>
      </w:r>
      <w:r w:rsidR="00B40B23">
        <w:rPr>
          <w:rFonts w:ascii="Arial" w:hAnsi="Arial" w:cs="Arial"/>
          <w:color w:val="000000"/>
          <w:sz w:val="24"/>
          <w:szCs w:val="24"/>
          <w:shd w:val="clear" w:color="auto" w:fill="FFFFFF"/>
        </w:rPr>
        <w:t>2</w:t>
      </w:r>
      <w:r w:rsidR="008E59F5">
        <w:rPr>
          <w:rFonts w:ascii="Arial" w:hAnsi="Arial" w:cs="Arial"/>
          <w:color w:val="000000"/>
          <w:sz w:val="24"/>
          <w:szCs w:val="24"/>
          <w:shd w:val="clear" w:color="auto" w:fill="FFFFFF"/>
        </w:rPr>
        <w:t>]</w:t>
      </w:r>
    </w:p>
    <w:p w14:paraId="4892A96B" w14:textId="77777777" w:rsidR="000C1070" w:rsidRPr="008E59F5" w:rsidRDefault="000C1070" w:rsidP="000C1070">
      <w:pPr>
        <w:spacing w:line="360" w:lineRule="auto"/>
        <w:jc w:val="both"/>
        <w:rPr>
          <w:rFonts w:ascii="Arial" w:hAnsi="Arial" w:cs="Arial"/>
          <w:b/>
          <w:color w:val="000000"/>
          <w:sz w:val="24"/>
          <w:szCs w:val="24"/>
          <w:shd w:val="clear" w:color="auto" w:fill="FFFFFF"/>
        </w:rPr>
      </w:pPr>
    </w:p>
    <w:p w14:paraId="3D7A5233" w14:textId="77777777" w:rsidR="000C1070" w:rsidRPr="008E59F5" w:rsidRDefault="000C1070" w:rsidP="000C1070">
      <w:pPr>
        <w:pStyle w:val="Prrafodelista"/>
        <w:numPr>
          <w:ilvl w:val="0"/>
          <w:numId w:val="17"/>
        </w:numPr>
        <w:spacing w:line="360" w:lineRule="auto"/>
        <w:jc w:val="both"/>
        <w:rPr>
          <w:rFonts w:ascii="Arial" w:hAnsi="Arial" w:cs="Arial"/>
          <w:b/>
          <w:color w:val="000000"/>
          <w:sz w:val="24"/>
          <w:szCs w:val="24"/>
          <w:shd w:val="clear" w:color="auto" w:fill="FFFFFF"/>
        </w:rPr>
      </w:pPr>
      <w:r w:rsidRPr="008E59F5">
        <w:rPr>
          <w:rFonts w:ascii="Arial" w:hAnsi="Arial" w:cs="Arial"/>
          <w:b/>
          <w:color w:val="000000"/>
          <w:sz w:val="24"/>
          <w:szCs w:val="24"/>
          <w:shd w:val="clear" w:color="auto" w:fill="FFFFFF"/>
        </w:rPr>
        <w:lastRenderedPageBreak/>
        <w:t xml:space="preserve">Antigüedad laboral </w:t>
      </w:r>
    </w:p>
    <w:p w14:paraId="18B050B0"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Al analizar la antigüedad en relación a los días de licencia por enfermedad prolongada, se observan tres perfiles de riesgo:</w:t>
      </w:r>
    </w:p>
    <w:p w14:paraId="3F142177"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w:t>
      </w:r>
      <w:r w:rsidRPr="000C1070">
        <w:rPr>
          <w:rFonts w:ascii="Arial" w:hAnsi="Arial" w:cs="Arial"/>
          <w:color w:val="000000"/>
          <w:sz w:val="24"/>
          <w:szCs w:val="24"/>
          <w:shd w:val="clear" w:color="auto" w:fill="FFFFFF"/>
        </w:rPr>
        <w:tab/>
        <w:t>Riesgo de desgaste crónico: los empleados con mayor antigüedad coinciden con los acumulados de más de 1.000 días. Esto podría sugerir enfermedades crónicas o degenerativas ligadas a la edad o al desgaste laboral de larga data</w:t>
      </w:r>
    </w:p>
    <w:p w14:paraId="0254AE8C"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w:t>
      </w:r>
      <w:r w:rsidRPr="000C1070">
        <w:rPr>
          <w:rFonts w:ascii="Arial" w:hAnsi="Arial" w:cs="Arial"/>
          <w:color w:val="000000"/>
          <w:sz w:val="24"/>
          <w:szCs w:val="24"/>
          <w:shd w:val="clear" w:color="auto" w:fill="FFFFFF"/>
        </w:rPr>
        <w:tab/>
        <w:t>Casos de alerta temprana: hay registros altos de licencia en trabajadores de antigüedad media</w:t>
      </w:r>
    </w:p>
    <w:p w14:paraId="05B8DBF2"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w:t>
      </w:r>
      <w:r w:rsidRPr="000C1070">
        <w:rPr>
          <w:rFonts w:ascii="Arial" w:hAnsi="Arial" w:cs="Arial"/>
          <w:color w:val="000000"/>
          <w:sz w:val="24"/>
          <w:szCs w:val="24"/>
          <w:shd w:val="clear" w:color="auto" w:fill="FFFFFF"/>
        </w:rPr>
        <w:tab/>
        <w:t>Personal nuevo: los valores bajos pertenecen al grupo de menor antigüedad, lo que permitiría adoptar medidas de prevención y control</w:t>
      </w:r>
    </w:p>
    <w:p w14:paraId="1FDA9767"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 xml:space="preserve">Podríamos deducir, por fuera del alcance de este análisis, que inexorablemente existe un aspecto operativo para las empresas, con un costo de reemplazo, ya sea mediante nuevos contratos de personal o sobrecargando al resto por períodos extensos. </w:t>
      </w:r>
    </w:p>
    <w:p w14:paraId="1FEF15A4"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Y que, a la vez, muchos de estos trabajadores podrían estar en situación de reserva de puesto o instancias definitorias de su continuidad laboral</w:t>
      </w:r>
    </w:p>
    <w:p w14:paraId="321DE6E5" w14:textId="5065C14B" w:rsidR="000C1070" w:rsidRPr="008E59F5" w:rsidRDefault="008E59F5" w:rsidP="000C1070">
      <w:pPr>
        <w:pStyle w:val="Prrafodelista"/>
        <w:numPr>
          <w:ilvl w:val="0"/>
          <w:numId w:val="16"/>
        </w:numPr>
        <w:spacing w:line="36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Tratamiento</w:t>
      </w:r>
    </w:p>
    <w:p w14:paraId="402FA4C3" w14:textId="54508466"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C</w:t>
      </w:r>
      <w:r w:rsidR="00ED44BA">
        <w:rPr>
          <w:rFonts w:ascii="Arial" w:hAnsi="Arial" w:cs="Arial"/>
          <w:color w:val="000000"/>
          <w:sz w:val="24"/>
          <w:szCs w:val="24"/>
          <w:shd w:val="clear" w:color="auto" w:fill="FFFFFF"/>
        </w:rPr>
        <w:t>on respecto al tratamiento, cuatro</w:t>
      </w:r>
      <w:r w:rsidRPr="000C1070">
        <w:rPr>
          <w:rFonts w:ascii="Arial" w:hAnsi="Arial" w:cs="Arial"/>
          <w:color w:val="000000"/>
          <w:sz w:val="24"/>
          <w:szCs w:val="24"/>
          <w:shd w:val="clear" w:color="auto" w:fill="FFFFFF"/>
        </w:rPr>
        <w:t xml:space="preserve"> de estos agentes no estaban recibiendo ningún tratamiento. Lo llamativo es que dos de ellos ya habían sobrepasado l</w:t>
      </w:r>
      <w:r w:rsidR="00ED44BA">
        <w:rPr>
          <w:rFonts w:ascii="Arial" w:hAnsi="Arial" w:cs="Arial"/>
          <w:color w:val="000000"/>
          <w:sz w:val="24"/>
          <w:szCs w:val="24"/>
          <w:shd w:val="clear" w:color="auto" w:fill="FFFFFF"/>
        </w:rPr>
        <w:t>os 1.000 días de licencia. Dos de los cuatro</w:t>
      </w:r>
      <w:r w:rsidRPr="000C1070">
        <w:rPr>
          <w:rFonts w:ascii="Arial" w:hAnsi="Arial" w:cs="Arial"/>
          <w:color w:val="000000"/>
          <w:sz w:val="24"/>
          <w:szCs w:val="24"/>
          <w:shd w:val="clear" w:color="auto" w:fill="FFFFFF"/>
        </w:rPr>
        <w:t xml:space="preserve"> tenía la inscripción “sin patología” en el informe final de la Junta Médica. </w:t>
      </w:r>
    </w:p>
    <w:p w14:paraId="7ED0AC8F" w14:textId="77777777" w:rsid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De los trabajadores en tratamiento, 11 de ellos sólo estaban bajo control de psicoterapia, no medicados. A pesar de ellos, estos agentes sumaban en conjunto 6.317 días de licencia y un promedio de 574 días cada uno. En estos casos, la licencia prolongada se sostiene con certificados provenientes de un profesional de psicología sin evaluación o control por médico psiquiatra. Por consiguiente, sin medicación específica</w:t>
      </w:r>
    </w:p>
    <w:p w14:paraId="68A8BC16" w14:textId="74EF146D" w:rsidR="0030216E" w:rsidRPr="0030216E" w:rsidRDefault="0030216E" w:rsidP="0030216E">
      <w:pPr>
        <w:pStyle w:val="Prrafodelista"/>
        <w:numPr>
          <w:ilvl w:val="0"/>
          <w:numId w:val="16"/>
        </w:numPr>
        <w:spacing w:line="360" w:lineRule="auto"/>
        <w:jc w:val="both"/>
        <w:rPr>
          <w:rFonts w:ascii="Arial" w:hAnsi="Arial" w:cs="Arial"/>
          <w:b/>
          <w:color w:val="000000"/>
          <w:sz w:val="24"/>
          <w:szCs w:val="24"/>
          <w:shd w:val="clear" w:color="auto" w:fill="FFFFFF"/>
        </w:rPr>
      </w:pPr>
      <w:r w:rsidRPr="0030216E">
        <w:rPr>
          <w:rFonts w:ascii="Arial" w:hAnsi="Arial" w:cs="Arial"/>
          <w:b/>
          <w:color w:val="000000"/>
          <w:sz w:val="24"/>
          <w:szCs w:val="24"/>
          <w:shd w:val="clear" w:color="auto" w:fill="FFFFFF"/>
        </w:rPr>
        <w:t>Alta Laboral</w:t>
      </w:r>
    </w:p>
    <w:p w14:paraId="2678D8B2" w14:textId="5F33E4E0"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 xml:space="preserve">En el período del presente análisis, el 83% de los trabajadores fue dado de alta laboral por la Junta Médica. Sólo uno de los 35 agentes apeló el fallo en </w:t>
      </w:r>
      <w:r w:rsidRPr="000C1070">
        <w:rPr>
          <w:rFonts w:ascii="Arial" w:hAnsi="Arial" w:cs="Arial"/>
          <w:color w:val="000000"/>
          <w:sz w:val="24"/>
          <w:szCs w:val="24"/>
          <w:shd w:val="clear" w:color="auto" w:fill="FFFFFF"/>
        </w:rPr>
        <w:lastRenderedPageBreak/>
        <w:t xml:space="preserve">instancias superiores, por lo que </w:t>
      </w:r>
      <w:r w:rsidR="0030216E">
        <w:rPr>
          <w:rFonts w:ascii="Arial" w:hAnsi="Arial" w:cs="Arial"/>
          <w:color w:val="000000"/>
          <w:sz w:val="24"/>
          <w:szCs w:val="24"/>
          <w:shd w:val="clear" w:color="auto" w:fill="FFFFFF"/>
        </w:rPr>
        <w:t xml:space="preserve">la gran mayoría </w:t>
      </w:r>
      <w:r w:rsidRPr="000C1070">
        <w:rPr>
          <w:rFonts w:ascii="Arial" w:hAnsi="Arial" w:cs="Arial"/>
          <w:color w:val="000000"/>
          <w:sz w:val="24"/>
          <w:szCs w:val="24"/>
          <w:shd w:val="clear" w:color="auto" w:fill="FFFFFF"/>
        </w:rPr>
        <w:t>asumió que era conveniente volver al trabajo, independientemente de la continuidad de su terapia</w:t>
      </w:r>
    </w:p>
    <w:p w14:paraId="051DEA20" w14:textId="51BC948E" w:rsidR="000C1070" w:rsidRPr="008E59F5" w:rsidRDefault="0030216E" w:rsidP="000C1070">
      <w:pPr>
        <w:pStyle w:val="Prrafodelista"/>
        <w:numPr>
          <w:ilvl w:val="0"/>
          <w:numId w:val="16"/>
        </w:numPr>
        <w:spacing w:line="36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Insatisfacción laboral, expectativas del trabajador y o</w:t>
      </w:r>
      <w:r w:rsidR="000C1070" w:rsidRPr="008E59F5">
        <w:rPr>
          <w:rFonts w:ascii="Arial" w:hAnsi="Arial" w:cs="Arial"/>
          <w:b/>
          <w:color w:val="000000"/>
          <w:sz w:val="24"/>
          <w:szCs w:val="24"/>
          <w:shd w:val="clear" w:color="auto" w:fill="FFFFFF"/>
        </w:rPr>
        <w:t>tras situaciones detectadas</w:t>
      </w:r>
    </w:p>
    <w:p w14:paraId="67AB8FB6"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Del análisis de los casos relevados se observa que la mayoría de las licencias se fundamentan en problemáticas psicosociales, familiares y administrativas, más que en patología médica orgánica exclusiva.</w:t>
      </w:r>
    </w:p>
    <w:p w14:paraId="3BB51AE6" w14:textId="67A059C1"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El motivo más frecuente corresponde a con</w:t>
      </w:r>
      <w:r w:rsidR="0030216E">
        <w:rPr>
          <w:rFonts w:ascii="Arial" w:hAnsi="Arial" w:cs="Arial"/>
          <w:color w:val="000000"/>
          <w:sz w:val="24"/>
          <w:szCs w:val="24"/>
          <w:shd w:val="clear" w:color="auto" w:fill="FFFFFF"/>
        </w:rPr>
        <w:t>flictividad y violencia laboral</w:t>
      </w:r>
      <w:r w:rsidRPr="000C1070">
        <w:rPr>
          <w:rFonts w:ascii="Arial" w:hAnsi="Arial" w:cs="Arial"/>
          <w:color w:val="000000"/>
          <w:sz w:val="24"/>
          <w:szCs w:val="24"/>
          <w:shd w:val="clear" w:color="auto" w:fill="FFFFFF"/>
        </w:rPr>
        <w:t>, evidenciando dificultades sostenidas en los vínculos de trabajo, problemas de convivencia institucional, situaciones de violencia y desempeño laboral observado como inadecuado, lo cual impacta directamente en la continuidad laboral.</w:t>
      </w:r>
    </w:p>
    <w:p w14:paraId="2DD5C4F8" w14:textId="4802D51A"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 xml:space="preserve">En segundo lugar se destacan los motivos vinculados a maternidad/crianza </w:t>
      </w:r>
      <w:r w:rsidR="0030216E">
        <w:rPr>
          <w:rFonts w:ascii="Arial" w:hAnsi="Arial" w:cs="Arial"/>
          <w:color w:val="000000"/>
          <w:sz w:val="24"/>
          <w:szCs w:val="24"/>
          <w:shd w:val="clear" w:color="auto" w:fill="FFFFFF"/>
        </w:rPr>
        <w:t>y procesos jubilatorios</w:t>
      </w:r>
      <w:r w:rsidRPr="000C1070">
        <w:rPr>
          <w:rFonts w:ascii="Arial" w:hAnsi="Arial" w:cs="Arial"/>
          <w:color w:val="000000"/>
          <w:sz w:val="24"/>
          <w:szCs w:val="24"/>
          <w:shd w:val="clear" w:color="auto" w:fill="FFFFFF"/>
        </w:rPr>
        <w:t>, principalmente asociados a la falta de redes de cuidado, prolongación de licencias por maternidad y situaciones en las que la persona se encuentra próxima o en condiciones de jubilarse, incluso con sugerencias de jubilación por incapacidad.</w:t>
      </w:r>
    </w:p>
    <w:p w14:paraId="7CF228A5" w14:textId="1C6F06F3"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Asimismo, se identifica una proporción relevante de conflictos f</w:t>
      </w:r>
      <w:r w:rsidR="0030216E">
        <w:rPr>
          <w:rFonts w:ascii="Arial" w:hAnsi="Arial" w:cs="Arial"/>
          <w:color w:val="000000"/>
          <w:sz w:val="24"/>
          <w:szCs w:val="24"/>
          <w:shd w:val="clear" w:color="auto" w:fill="FFFFFF"/>
        </w:rPr>
        <w:t>amiliares y separación vincular, violencia familiar y de género</w:t>
      </w:r>
      <w:r w:rsidRPr="000C1070">
        <w:rPr>
          <w:rFonts w:ascii="Arial" w:hAnsi="Arial" w:cs="Arial"/>
          <w:color w:val="000000"/>
          <w:sz w:val="24"/>
          <w:szCs w:val="24"/>
          <w:shd w:val="clear" w:color="auto" w:fill="FFFFFF"/>
        </w:rPr>
        <w:t>, configurando escenarios de alta vulnerabilidad psicosocial que justifican la prolongación de licencias y la necesidad de intervenciones interdisciplinarias.</w:t>
      </w:r>
    </w:p>
    <w:p w14:paraId="710E37E0" w14:textId="553E0502"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Otros factores presentes incluyen la enfermedad de familiares a cargo</w:t>
      </w:r>
      <w:r w:rsidR="0030216E">
        <w:rPr>
          <w:rFonts w:ascii="Arial" w:hAnsi="Arial" w:cs="Arial"/>
          <w:color w:val="000000"/>
          <w:sz w:val="24"/>
          <w:szCs w:val="24"/>
          <w:shd w:val="clear" w:color="auto" w:fill="FFFFFF"/>
        </w:rPr>
        <w:t>, si</w:t>
      </w:r>
      <w:r w:rsidRPr="000C1070">
        <w:rPr>
          <w:rFonts w:ascii="Arial" w:hAnsi="Arial" w:cs="Arial"/>
          <w:color w:val="000000"/>
          <w:sz w:val="24"/>
          <w:szCs w:val="24"/>
          <w:shd w:val="clear" w:color="auto" w:fill="FFFFFF"/>
        </w:rPr>
        <w:t>tuaciones de vulnerabilidad social extrema</w:t>
      </w:r>
      <w:r w:rsidR="0030216E">
        <w:rPr>
          <w:rFonts w:ascii="Arial" w:hAnsi="Arial" w:cs="Arial"/>
          <w:color w:val="000000"/>
          <w:sz w:val="24"/>
          <w:szCs w:val="24"/>
          <w:shd w:val="clear" w:color="auto" w:fill="FFFFFF"/>
        </w:rPr>
        <w:t xml:space="preserve">, </w:t>
      </w:r>
      <w:r w:rsidRPr="000C1070">
        <w:rPr>
          <w:rFonts w:ascii="Arial" w:hAnsi="Arial" w:cs="Arial"/>
          <w:color w:val="000000"/>
          <w:sz w:val="24"/>
          <w:szCs w:val="24"/>
          <w:shd w:val="clear" w:color="auto" w:fill="FFFFFF"/>
        </w:rPr>
        <w:t xml:space="preserve">pérdidas gestacionales y, en menor medida, condiciones de </w:t>
      </w:r>
      <w:proofErr w:type="gramStart"/>
      <w:r w:rsidRPr="000C1070">
        <w:rPr>
          <w:rFonts w:ascii="Arial" w:hAnsi="Arial" w:cs="Arial"/>
          <w:color w:val="000000"/>
          <w:sz w:val="24"/>
          <w:szCs w:val="24"/>
          <w:shd w:val="clear" w:color="auto" w:fill="FFFFFF"/>
        </w:rPr>
        <w:t>salud propias</w:t>
      </w:r>
      <w:proofErr w:type="gramEnd"/>
      <w:r w:rsidRPr="000C1070">
        <w:rPr>
          <w:rFonts w:ascii="Arial" w:hAnsi="Arial" w:cs="Arial"/>
          <w:color w:val="000000"/>
          <w:sz w:val="24"/>
          <w:szCs w:val="24"/>
          <w:shd w:val="clear" w:color="auto" w:fill="FFFFFF"/>
        </w:rPr>
        <w:t xml:space="preserve"> con indicació</w:t>
      </w:r>
      <w:r w:rsidR="0030216E">
        <w:rPr>
          <w:rFonts w:ascii="Arial" w:hAnsi="Arial" w:cs="Arial"/>
          <w:color w:val="000000"/>
          <w:sz w:val="24"/>
          <w:szCs w:val="24"/>
          <w:shd w:val="clear" w:color="auto" w:fill="FFFFFF"/>
        </w:rPr>
        <w:t>n de adecuación laboral.</w:t>
      </w:r>
    </w:p>
    <w:p w14:paraId="498288FB" w14:textId="77777777" w:rsidR="000C1070" w:rsidRPr="000C1070" w:rsidRDefault="000C1070" w:rsidP="000C1070">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t>En síntesis, los datos reflejan que las licencias prolongadas responden mayoritariamente a determinantes sociales, familiares y laborales, lo que refuerza la necesidad de abordajes integrales, evaluaciones socio-laborales y estrategias institucionales de prevención, adecuación de tareas y resolución de conflictos.</w:t>
      </w:r>
    </w:p>
    <w:p w14:paraId="2FCDE1B9" w14:textId="77777777" w:rsidR="000C1070" w:rsidRPr="008E59F5" w:rsidRDefault="000C1070" w:rsidP="000C1070">
      <w:pPr>
        <w:pStyle w:val="Prrafodelista"/>
        <w:numPr>
          <w:ilvl w:val="0"/>
          <w:numId w:val="16"/>
        </w:numPr>
        <w:spacing w:line="360" w:lineRule="auto"/>
        <w:jc w:val="both"/>
        <w:rPr>
          <w:rFonts w:ascii="Arial" w:hAnsi="Arial" w:cs="Arial"/>
          <w:b/>
          <w:color w:val="000000"/>
          <w:sz w:val="24"/>
          <w:szCs w:val="24"/>
          <w:shd w:val="clear" w:color="auto" w:fill="FFFFFF"/>
        </w:rPr>
      </w:pPr>
      <w:r w:rsidRPr="008E59F5">
        <w:rPr>
          <w:rFonts w:ascii="Arial" w:hAnsi="Arial" w:cs="Arial"/>
          <w:b/>
          <w:color w:val="000000"/>
          <w:sz w:val="24"/>
          <w:szCs w:val="24"/>
          <w:shd w:val="clear" w:color="auto" w:fill="FFFFFF"/>
        </w:rPr>
        <w:t>Expectativas del trabajador</w:t>
      </w:r>
    </w:p>
    <w:p w14:paraId="73BDA9D5" w14:textId="47530EA5" w:rsidR="00DE3358" w:rsidRDefault="000C1070" w:rsidP="0030216E">
      <w:pPr>
        <w:spacing w:line="360" w:lineRule="auto"/>
        <w:jc w:val="both"/>
        <w:rPr>
          <w:rFonts w:ascii="Arial" w:hAnsi="Arial" w:cs="Arial"/>
          <w:color w:val="000000"/>
          <w:sz w:val="24"/>
          <w:szCs w:val="24"/>
          <w:shd w:val="clear" w:color="auto" w:fill="FFFFFF"/>
        </w:rPr>
      </w:pPr>
      <w:r w:rsidRPr="000C1070">
        <w:rPr>
          <w:rFonts w:ascii="Arial" w:hAnsi="Arial" w:cs="Arial"/>
          <w:color w:val="000000"/>
          <w:sz w:val="24"/>
          <w:szCs w:val="24"/>
          <w:shd w:val="clear" w:color="auto" w:fill="FFFFFF"/>
        </w:rPr>
        <w:lastRenderedPageBreak/>
        <w:t xml:space="preserve">Con respecto a las expectativas manifestadas, </w:t>
      </w:r>
      <w:r w:rsidR="00ED44BA">
        <w:rPr>
          <w:rFonts w:ascii="Arial" w:hAnsi="Arial" w:cs="Arial"/>
          <w:color w:val="000000"/>
          <w:sz w:val="24"/>
          <w:szCs w:val="24"/>
          <w:shd w:val="clear" w:color="auto" w:fill="FFFFFF"/>
        </w:rPr>
        <w:t xml:space="preserve">se infiere que </w:t>
      </w:r>
      <w:r w:rsidRPr="000C1070">
        <w:rPr>
          <w:rFonts w:ascii="Arial" w:hAnsi="Arial" w:cs="Arial"/>
          <w:color w:val="000000"/>
          <w:sz w:val="24"/>
          <w:szCs w:val="24"/>
          <w:shd w:val="clear" w:color="auto" w:fill="FFFFFF"/>
        </w:rPr>
        <w:t xml:space="preserve">algunos esperaban que al regresar de su licencia prolongada por enfermedad, pudieran obtener mejoras en sus condiciones laborales. </w:t>
      </w:r>
    </w:p>
    <w:p w14:paraId="737D8B9E" w14:textId="0523D7CA" w:rsidR="008C1AFB" w:rsidRPr="008C1AFB" w:rsidRDefault="008C1AFB" w:rsidP="0037634B">
      <w:pPr>
        <w:spacing w:line="360" w:lineRule="auto"/>
        <w:jc w:val="both"/>
        <w:rPr>
          <w:rFonts w:ascii="Arial" w:hAnsi="Arial" w:cs="Arial"/>
          <w:b/>
          <w:sz w:val="24"/>
          <w:szCs w:val="24"/>
        </w:rPr>
      </w:pPr>
      <w:r w:rsidRPr="008C1AFB">
        <w:rPr>
          <w:rFonts w:ascii="Arial" w:hAnsi="Arial" w:cs="Arial"/>
          <w:b/>
          <w:sz w:val="24"/>
          <w:szCs w:val="24"/>
        </w:rPr>
        <w:t>Cruce de variables</w:t>
      </w:r>
    </w:p>
    <w:p w14:paraId="75092386" w14:textId="1A0CD4E4" w:rsidR="00444E80" w:rsidRDefault="00410171" w:rsidP="0037634B">
      <w:pPr>
        <w:spacing w:line="360" w:lineRule="auto"/>
        <w:jc w:val="both"/>
        <w:rPr>
          <w:rFonts w:ascii="Arial" w:hAnsi="Arial" w:cs="Arial"/>
          <w:sz w:val="24"/>
          <w:szCs w:val="24"/>
        </w:rPr>
      </w:pPr>
      <w:r>
        <w:rPr>
          <w:rFonts w:ascii="Arial" w:hAnsi="Arial" w:cs="Arial"/>
          <w:sz w:val="24"/>
          <w:szCs w:val="24"/>
        </w:rPr>
        <w:t>Finalmente, se realizaron análisis cruzados entre variables clave para tratar de identificar</w:t>
      </w:r>
      <w:r w:rsidR="0030216E">
        <w:rPr>
          <w:rFonts w:ascii="Arial" w:hAnsi="Arial" w:cs="Arial"/>
          <w:sz w:val="24"/>
          <w:szCs w:val="24"/>
        </w:rPr>
        <w:t>, si los hubiere,</w:t>
      </w:r>
      <w:r>
        <w:rPr>
          <w:rFonts w:ascii="Arial" w:hAnsi="Arial" w:cs="Arial"/>
          <w:sz w:val="24"/>
          <w:szCs w:val="24"/>
        </w:rPr>
        <w:t xml:space="preserve"> patrones de asociación</w:t>
      </w:r>
      <w:r w:rsidR="0030216E">
        <w:rPr>
          <w:rFonts w:ascii="Arial" w:hAnsi="Arial" w:cs="Arial"/>
          <w:sz w:val="24"/>
          <w:szCs w:val="24"/>
        </w:rPr>
        <w:t xml:space="preserve"> que permitan</w:t>
      </w:r>
      <w:r>
        <w:rPr>
          <w:rFonts w:ascii="Arial" w:hAnsi="Arial" w:cs="Arial"/>
          <w:sz w:val="24"/>
          <w:szCs w:val="24"/>
        </w:rPr>
        <w:t xml:space="preserve"> profundizar la interpretación de los resultados más allá de la simple descripción</w:t>
      </w:r>
      <w:r w:rsidR="0030216E">
        <w:rPr>
          <w:rFonts w:ascii="Arial" w:hAnsi="Arial" w:cs="Arial"/>
          <w:sz w:val="24"/>
          <w:szCs w:val="24"/>
        </w:rPr>
        <w:t>.</w:t>
      </w:r>
    </w:p>
    <w:p w14:paraId="0915A8ED" w14:textId="0C95F1AB" w:rsidR="00410171" w:rsidRDefault="00410171" w:rsidP="0037634B">
      <w:pPr>
        <w:spacing w:line="360" w:lineRule="auto"/>
        <w:jc w:val="both"/>
        <w:rPr>
          <w:rFonts w:ascii="Arial" w:hAnsi="Arial" w:cs="Arial"/>
          <w:sz w:val="24"/>
          <w:szCs w:val="24"/>
        </w:rPr>
      </w:pPr>
      <w:r>
        <w:rPr>
          <w:rFonts w:ascii="Arial" w:hAnsi="Arial" w:cs="Arial"/>
          <w:sz w:val="24"/>
          <w:szCs w:val="24"/>
        </w:rPr>
        <w:t>El primero de ellos cruzó la variable diagnóstico con días de licencia usufructuados. Se consideró solamente el caso en los que el diagnóstico era puro, sin comb</w:t>
      </w:r>
      <w:r w:rsidR="008C1AFB">
        <w:rPr>
          <w:rFonts w:ascii="Arial" w:hAnsi="Arial" w:cs="Arial"/>
          <w:sz w:val="24"/>
          <w:szCs w:val="24"/>
        </w:rPr>
        <w:t xml:space="preserve">inaciones. </w:t>
      </w:r>
    </w:p>
    <w:p w14:paraId="4B1A1E93" w14:textId="68C1A5C3" w:rsidR="008C1AFB" w:rsidRDefault="008C1AFB" w:rsidP="0037634B">
      <w:pPr>
        <w:spacing w:line="360" w:lineRule="auto"/>
        <w:jc w:val="both"/>
        <w:rPr>
          <w:rFonts w:ascii="Arial" w:hAnsi="Arial" w:cs="Arial"/>
          <w:sz w:val="24"/>
          <w:szCs w:val="24"/>
        </w:rPr>
      </w:pPr>
      <w:r>
        <w:rPr>
          <w:rFonts w:ascii="Arial" w:hAnsi="Arial" w:cs="Arial"/>
          <w:sz w:val="24"/>
          <w:szCs w:val="24"/>
        </w:rPr>
        <w:t>No se pudo observar un patrón en el nivel de ausentismo. Algunos cuadros tienden a asociarse a licencias más prolongadas. Pero, existen casos con muchos días de licencia sin patología clara. Este cruce demuestra que la licencia no depende exclusivamente de la gravedad clínica</w:t>
      </w:r>
      <w:r w:rsidR="002F7EED">
        <w:rPr>
          <w:rFonts w:ascii="Arial" w:hAnsi="Arial" w:cs="Arial"/>
          <w:sz w:val="24"/>
          <w:szCs w:val="24"/>
        </w:rPr>
        <w:t>.</w:t>
      </w:r>
    </w:p>
    <w:p w14:paraId="6F64F340" w14:textId="3EA509D3" w:rsidR="008C1AFB" w:rsidRDefault="008C1AFB" w:rsidP="0037634B">
      <w:pPr>
        <w:spacing w:line="360" w:lineRule="auto"/>
        <w:jc w:val="both"/>
        <w:rPr>
          <w:rFonts w:ascii="Arial" w:hAnsi="Arial" w:cs="Arial"/>
          <w:sz w:val="24"/>
          <w:szCs w:val="24"/>
        </w:rPr>
      </w:pPr>
      <w:r>
        <w:rPr>
          <w:rFonts w:ascii="Arial" w:hAnsi="Arial" w:cs="Arial"/>
          <w:sz w:val="24"/>
          <w:szCs w:val="24"/>
        </w:rPr>
        <w:t>El segundo cruce evaluó la variable antigüedad laboral con promedio días de licencia. Este cruce introduce una dimensión</w:t>
      </w:r>
      <w:r w:rsidR="002F7EED">
        <w:rPr>
          <w:rFonts w:ascii="Arial" w:hAnsi="Arial" w:cs="Arial"/>
          <w:sz w:val="24"/>
          <w:szCs w:val="24"/>
        </w:rPr>
        <w:t xml:space="preserve"> organizacional o</w:t>
      </w:r>
      <w:r>
        <w:rPr>
          <w:rFonts w:ascii="Arial" w:hAnsi="Arial" w:cs="Arial"/>
          <w:sz w:val="24"/>
          <w:szCs w:val="24"/>
        </w:rPr>
        <w:t xml:space="preserve"> temporal, mostrando cómo evoluciona el problema a lo largo de la vida laboral.</w:t>
      </w:r>
      <w:r>
        <w:rPr>
          <w:rFonts w:ascii="Arial" w:hAnsi="Arial" w:cs="Arial"/>
          <w:sz w:val="24"/>
          <w:szCs w:val="24"/>
        </w:rPr>
        <w:br/>
        <w:t xml:space="preserve">Si bien existe una relación entre exposición prolongada al trabajo y deterioro de la </w:t>
      </w:r>
      <w:r w:rsidR="00E43C4A">
        <w:rPr>
          <w:rFonts w:ascii="Arial" w:hAnsi="Arial" w:cs="Arial"/>
          <w:sz w:val="24"/>
          <w:szCs w:val="24"/>
        </w:rPr>
        <w:t>salud mental, los casos de edad media sugieren que el problema no es sólo acumulativo sino también organizacional</w:t>
      </w:r>
    </w:p>
    <w:p w14:paraId="39315251" w14:textId="03CBFD75" w:rsidR="008C1AFB" w:rsidRDefault="008C1AFB" w:rsidP="0037634B">
      <w:pPr>
        <w:spacing w:line="360" w:lineRule="auto"/>
        <w:jc w:val="both"/>
        <w:rPr>
          <w:rFonts w:ascii="Arial" w:hAnsi="Arial" w:cs="Arial"/>
          <w:sz w:val="24"/>
          <w:szCs w:val="24"/>
        </w:rPr>
      </w:pPr>
      <w:r>
        <w:rPr>
          <w:rFonts w:ascii="Arial" w:hAnsi="Arial" w:cs="Arial"/>
          <w:sz w:val="24"/>
          <w:szCs w:val="24"/>
        </w:rPr>
        <w:t>El tercero contrastó la variable Diagnóstico con Edad</w:t>
      </w:r>
      <w:r w:rsidR="00E43C4A">
        <w:rPr>
          <w:rFonts w:ascii="Arial" w:hAnsi="Arial" w:cs="Arial"/>
          <w:sz w:val="24"/>
          <w:szCs w:val="24"/>
        </w:rPr>
        <w:t>. Permite identificar grupos etarios de mayor riesgo. En este caso la mayor concentración coincide con la edad 35-54 años. Esto corresponde con la mayor carga laboral, responsabilidades familiares, presión profesional. No se considera que es una distribución aleatoria, sino que probablemente refleje una interacción de factores: estrés laboral, demandas familiares, desgaste acumulado</w:t>
      </w:r>
    </w:p>
    <w:p w14:paraId="009F6F76" w14:textId="2D81D91E" w:rsidR="006D3890" w:rsidRDefault="002F7EED" w:rsidP="0037634B">
      <w:pPr>
        <w:spacing w:line="360" w:lineRule="auto"/>
        <w:jc w:val="both"/>
        <w:rPr>
          <w:rFonts w:ascii="Arial" w:hAnsi="Arial" w:cs="Arial"/>
          <w:sz w:val="24"/>
          <w:szCs w:val="24"/>
          <w:u w:val="single"/>
        </w:rPr>
      </w:pPr>
      <w:r>
        <w:rPr>
          <w:rFonts w:ascii="Arial" w:hAnsi="Arial" w:cs="Arial"/>
          <w:sz w:val="24"/>
          <w:szCs w:val="24"/>
        </w:rPr>
        <w:t xml:space="preserve">En definitiva, las licencias prolongadas son un fenómeno </w:t>
      </w:r>
      <w:proofErr w:type="spellStart"/>
      <w:r>
        <w:rPr>
          <w:rFonts w:ascii="Arial" w:hAnsi="Arial" w:cs="Arial"/>
          <w:sz w:val="24"/>
          <w:szCs w:val="24"/>
        </w:rPr>
        <w:t>multicausal</w:t>
      </w:r>
      <w:proofErr w:type="spellEnd"/>
      <w:r>
        <w:rPr>
          <w:rFonts w:ascii="Arial" w:hAnsi="Arial" w:cs="Arial"/>
          <w:sz w:val="24"/>
          <w:szCs w:val="24"/>
        </w:rPr>
        <w:t>, donde lo médico es solo una parte</w:t>
      </w:r>
    </w:p>
    <w:p w14:paraId="7F83BE8E" w14:textId="77777777" w:rsidR="006D3890" w:rsidRDefault="006D3890" w:rsidP="0037634B">
      <w:pPr>
        <w:spacing w:line="360" w:lineRule="auto"/>
        <w:jc w:val="both"/>
        <w:rPr>
          <w:rFonts w:ascii="Arial" w:hAnsi="Arial" w:cs="Arial"/>
          <w:sz w:val="24"/>
          <w:szCs w:val="24"/>
          <w:u w:val="single"/>
        </w:rPr>
      </w:pPr>
    </w:p>
    <w:p w14:paraId="7C3252BB" w14:textId="77777777" w:rsidR="006D3890" w:rsidRDefault="006D3890" w:rsidP="0037634B">
      <w:pPr>
        <w:spacing w:line="360" w:lineRule="auto"/>
        <w:jc w:val="both"/>
        <w:rPr>
          <w:rFonts w:ascii="Arial" w:hAnsi="Arial" w:cs="Arial"/>
          <w:sz w:val="24"/>
          <w:szCs w:val="24"/>
          <w:u w:val="single"/>
        </w:rPr>
      </w:pPr>
    </w:p>
    <w:p w14:paraId="319CD322" w14:textId="77777777" w:rsidR="006D3890" w:rsidRDefault="006D3890" w:rsidP="0037634B">
      <w:pPr>
        <w:spacing w:line="360" w:lineRule="auto"/>
        <w:jc w:val="both"/>
        <w:rPr>
          <w:rFonts w:ascii="Arial" w:hAnsi="Arial" w:cs="Arial"/>
          <w:sz w:val="24"/>
          <w:szCs w:val="24"/>
          <w:u w:val="single"/>
        </w:rPr>
      </w:pPr>
    </w:p>
    <w:p w14:paraId="1D8E83C7" w14:textId="6E062886" w:rsidR="00AC0B5C" w:rsidRPr="00955229" w:rsidRDefault="001D6ED2" w:rsidP="00955229">
      <w:pPr>
        <w:pStyle w:val="Prrafodelista"/>
        <w:numPr>
          <w:ilvl w:val="0"/>
          <w:numId w:val="13"/>
        </w:numPr>
        <w:spacing w:line="360" w:lineRule="auto"/>
        <w:jc w:val="both"/>
        <w:rPr>
          <w:rFonts w:ascii="Arial" w:hAnsi="Arial" w:cs="Arial"/>
          <w:b/>
          <w:sz w:val="24"/>
          <w:szCs w:val="24"/>
        </w:rPr>
      </w:pPr>
      <w:r w:rsidRPr="00955229">
        <w:rPr>
          <w:rFonts w:ascii="Arial" w:hAnsi="Arial" w:cs="Arial"/>
          <w:b/>
          <w:sz w:val="24"/>
          <w:szCs w:val="24"/>
        </w:rPr>
        <w:lastRenderedPageBreak/>
        <w:t>Conclusiones</w:t>
      </w:r>
    </w:p>
    <w:p w14:paraId="343E666C" w14:textId="02319CC8" w:rsidR="00926B4C" w:rsidRPr="0039583D" w:rsidRDefault="00403027" w:rsidP="0037634B">
      <w:pPr>
        <w:spacing w:line="360" w:lineRule="auto"/>
        <w:jc w:val="both"/>
        <w:rPr>
          <w:rFonts w:ascii="Arial" w:hAnsi="Arial" w:cs="Arial"/>
          <w:sz w:val="24"/>
          <w:szCs w:val="24"/>
        </w:rPr>
      </w:pPr>
      <w:r w:rsidRPr="0039583D">
        <w:rPr>
          <w:rFonts w:ascii="Arial" w:hAnsi="Arial" w:cs="Arial"/>
          <w:sz w:val="24"/>
          <w:szCs w:val="24"/>
        </w:rPr>
        <w:t>Las licencias prolongadas en personal de Enfermería se asocian principalmente a factores psicosociales</w:t>
      </w:r>
      <w:r w:rsidR="0039583D" w:rsidRPr="0039583D">
        <w:rPr>
          <w:rFonts w:ascii="Arial" w:hAnsi="Arial" w:cs="Arial"/>
          <w:sz w:val="24"/>
          <w:szCs w:val="24"/>
        </w:rPr>
        <w:t>, familiares y laborales más que a patología psiquiátrica severa, lo que evidencia la necesidad de est</w:t>
      </w:r>
      <w:r w:rsidR="0039583D">
        <w:rPr>
          <w:rFonts w:ascii="Arial" w:hAnsi="Arial" w:cs="Arial"/>
          <w:sz w:val="24"/>
          <w:szCs w:val="24"/>
        </w:rPr>
        <w:t>rategias integrales de abord</w:t>
      </w:r>
      <w:r w:rsidR="0039583D" w:rsidRPr="0039583D">
        <w:rPr>
          <w:rFonts w:ascii="Arial" w:hAnsi="Arial" w:cs="Arial"/>
          <w:sz w:val="24"/>
          <w:szCs w:val="24"/>
        </w:rPr>
        <w:t>aje en salud ocupacional</w:t>
      </w:r>
    </w:p>
    <w:p w14:paraId="5EF83D83" w14:textId="77777777" w:rsidR="001D6ED2" w:rsidRPr="001D6ED2" w:rsidRDefault="001D6ED2" w:rsidP="001D6ED2">
      <w:pPr>
        <w:spacing w:line="360" w:lineRule="auto"/>
        <w:jc w:val="both"/>
        <w:rPr>
          <w:rFonts w:ascii="Arial" w:hAnsi="Arial" w:cs="Arial"/>
          <w:sz w:val="24"/>
          <w:szCs w:val="24"/>
        </w:rPr>
      </w:pPr>
      <w:r w:rsidRPr="001D6ED2">
        <w:rPr>
          <w:rFonts w:ascii="Arial" w:hAnsi="Arial" w:cs="Arial"/>
          <w:sz w:val="24"/>
          <w:szCs w:val="24"/>
        </w:rPr>
        <w:t>En este sentido, si bien los trastornos de ansiedad y depresión se encuentran presentes en la población estudiada, su impacto en la prolongación de las licencias no puede interpretarse de manera aislada, sino en interacción con determinantes organizacionales, condiciones de trabajo y contextos personales de los trabajadores.</w:t>
      </w:r>
    </w:p>
    <w:p w14:paraId="6B8C68F6" w14:textId="050D9017" w:rsidR="001D6ED2" w:rsidRPr="001D6ED2" w:rsidRDefault="001D6ED2" w:rsidP="001D6ED2">
      <w:pPr>
        <w:spacing w:line="360" w:lineRule="auto"/>
        <w:jc w:val="both"/>
        <w:rPr>
          <w:rFonts w:ascii="Arial" w:hAnsi="Arial" w:cs="Arial"/>
          <w:sz w:val="24"/>
          <w:szCs w:val="24"/>
        </w:rPr>
      </w:pPr>
      <w:r w:rsidRPr="001D6ED2">
        <w:rPr>
          <w:rFonts w:ascii="Arial" w:hAnsi="Arial" w:cs="Arial"/>
          <w:sz w:val="24"/>
          <w:szCs w:val="24"/>
        </w:rPr>
        <w:t>Asimismo, los resultados muestran una elevada carga de ausentismo, con un promedio significativo de días de licencia por trabajador, lo que implica no solo un impacto en la salud individual, sino también en la organización de los servicios de salud y en la gestión del recurso humano.</w:t>
      </w:r>
    </w:p>
    <w:p w14:paraId="12C65E60" w14:textId="745D79A6" w:rsidR="001D6ED2" w:rsidRPr="001D6ED2" w:rsidRDefault="001D6ED2" w:rsidP="001D6ED2">
      <w:pPr>
        <w:spacing w:line="360" w:lineRule="auto"/>
        <w:jc w:val="both"/>
        <w:rPr>
          <w:rFonts w:ascii="Arial" w:hAnsi="Arial" w:cs="Arial"/>
          <w:sz w:val="24"/>
          <w:szCs w:val="24"/>
        </w:rPr>
      </w:pPr>
      <w:r w:rsidRPr="001D6ED2">
        <w:rPr>
          <w:rFonts w:ascii="Arial" w:hAnsi="Arial" w:cs="Arial"/>
          <w:sz w:val="24"/>
          <w:szCs w:val="24"/>
        </w:rPr>
        <w:t>Por otra parte, el alto porcentaje de altas laborales otorgadas por la Junta Médica sugiere que, en muchos casos, la limitación para el retorno al trabajo no se encuentra exclusivamente determinada por la evolución clínica, sino también por factores externos al proceso de enfermedad.</w:t>
      </w:r>
    </w:p>
    <w:p w14:paraId="5F1F4AA9" w14:textId="77777777" w:rsidR="001D6ED2" w:rsidRPr="001D6ED2" w:rsidRDefault="001D6ED2" w:rsidP="001D6ED2">
      <w:pPr>
        <w:spacing w:line="360" w:lineRule="auto"/>
        <w:jc w:val="both"/>
        <w:rPr>
          <w:rFonts w:ascii="Arial" w:hAnsi="Arial" w:cs="Arial"/>
          <w:sz w:val="24"/>
          <w:szCs w:val="24"/>
        </w:rPr>
      </w:pPr>
      <w:r w:rsidRPr="001D6ED2">
        <w:rPr>
          <w:rFonts w:ascii="Arial" w:hAnsi="Arial" w:cs="Arial"/>
          <w:sz w:val="24"/>
          <w:szCs w:val="24"/>
        </w:rPr>
        <w:t>En este contexto, se pone de manifiesto la necesidad de fortalecer estrategias integrales en salud ocupacional, orientadas no solo al tratamiento de los trastornos mentales, sino fundamentalmente a la identificación y abordaje de los factores de riesgo psicosocial en el ámbito laboral.</w:t>
      </w:r>
    </w:p>
    <w:p w14:paraId="6481205F" w14:textId="249862A8" w:rsidR="008F510E" w:rsidRDefault="001D6ED2" w:rsidP="001D6ED2">
      <w:pPr>
        <w:spacing w:line="360" w:lineRule="auto"/>
        <w:jc w:val="both"/>
        <w:rPr>
          <w:rFonts w:ascii="Arial" w:hAnsi="Arial" w:cs="Arial"/>
          <w:sz w:val="24"/>
          <w:szCs w:val="24"/>
        </w:rPr>
      </w:pPr>
      <w:r w:rsidRPr="001D6ED2">
        <w:rPr>
          <w:rFonts w:ascii="Arial" w:hAnsi="Arial" w:cs="Arial"/>
          <w:sz w:val="24"/>
          <w:szCs w:val="24"/>
        </w:rPr>
        <w:t>Finalmente, los hallazgos de este estudio refuerzan la importancia de promover intervenciones interdisciplinarias, políticas institucionales de prevención y dispositivos de acompañamiento que favorezcan la reinserción laboral y el bienestar del personal de enfermería.</w:t>
      </w:r>
    </w:p>
    <w:p w14:paraId="78E49708" w14:textId="77777777" w:rsidR="00BE6A7C" w:rsidRDefault="00BE6A7C" w:rsidP="0037634B">
      <w:pPr>
        <w:spacing w:line="360" w:lineRule="auto"/>
        <w:jc w:val="both"/>
        <w:rPr>
          <w:rFonts w:ascii="Arial" w:hAnsi="Arial" w:cs="Arial"/>
          <w:sz w:val="24"/>
          <w:szCs w:val="24"/>
          <w:u w:val="single"/>
        </w:rPr>
      </w:pPr>
    </w:p>
    <w:p w14:paraId="0AC0DA7C" w14:textId="77777777" w:rsidR="006F51F7" w:rsidRDefault="006F51F7" w:rsidP="0037634B">
      <w:pPr>
        <w:spacing w:line="360" w:lineRule="auto"/>
        <w:jc w:val="both"/>
        <w:rPr>
          <w:rFonts w:ascii="Arial" w:hAnsi="Arial" w:cs="Arial"/>
          <w:sz w:val="24"/>
          <w:szCs w:val="24"/>
          <w:u w:val="single"/>
        </w:rPr>
      </w:pPr>
    </w:p>
    <w:p w14:paraId="06699FFF" w14:textId="77777777" w:rsidR="006F51F7" w:rsidRDefault="006F51F7" w:rsidP="0037634B">
      <w:pPr>
        <w:spacing w:line="360" w:lineRule="auto"/>
        <w:jc w:val="both"/>
        <w:rPr>
          <w:rFonts w:ascii="Arial" w:hAnsi="Arial" w:cs="Arial"/>
          <w:sz w:val="24"/>
          <w:szCs w:val="24"/>
          <w:u w:val="single"/>
        </w:rPr>
      </w:pPr>
    </w:p>
    <w:p w14:paraId="1D2BBD39" w14:textId="77777777" w:rsidR="006F51F7" w:rsidRDefault="006F51F7" w:rsidP="0037634B">
      <w:pPr>
        <w:spacing w:line="360" w:lineRule="auto"/>
        <w:jc w:val="both"/>
        <w:rPr>
          <w:rFonts w:ascii="Arial" w:hAnsi="Arial" w:cs="Arial"/>
          <w:sz w:val="24"/>
          <w:szCs w:val="24"/>
          <w:u w:val="single"/>
        </w:rPr>
      </w:pPr>
    </w:p>
    <w:p w14:paraId="32070767" w14:textId="77777777" w:rsidR="006F51F7" w:rsidRDefault="006F51F7" w:rsidP="0037634B">
      <w:pPr>
        <w:spacing w:line="360" w:lineRule="auto"/>
        <w:jc w:val="both"/>
        <w:rPr>
          <w:rFonts w:ascii="Arial" w:hAnsi="Arial" w:cs="Arial"/>
          <w:sz w:val="24"/>
          <w:szCs w:val="24"/>
          <w:u w:val="single"/>
        </w:rPr>
      </w:pPr>
    </w:p>
    <w:p w14:paraId="03379A39" w14:textId="51CBB9BD" w:rsidR="0024496A" w:rsidRPr="001D6ED2" w:rsidRDefault="00955229" w:rsidP="0037634B">
      <w:pPr>
        <w:spacing w:line="360" w:lineRule="auto"/>
        <w:jc w:val="both"/>
        <w:rPr>
          <w:rFonts w:ascii="Arial" w:hAnsi="Arial" w:cs="Arial"/>
          <w:b/>
          <w:sz w:val="24"/>
          <w:szCs w:val="24"/>
        </w:rPr>
      </w:pPr>
      <w:r>
        <w:rPr>
          <w:rFonts w:ascii="Arial" w:hAnsi="Arial" w:cs="Arial"/>
          <w:b/>
          <w:sz w:val="24"/>
          <w:szCs w:val="24"/>
        </w:rPr>
        <w:lastRenderedPageBreak/>
        <w:t xml:space="preserve">8.  </w:t>
      </w:r>
      <w:r w:rsidR="0024496A" w:rsidRPr="001D6ED2">
        <w:rPr>
          <w:rFonts w:ascii="Arial" w:hAnsi="Arial" w:cs="Arial"/>
          <w:b/>
          <w:sz w:val="24"/>
          <w:szCs w:val="24"/>
        </w:rPr>
        <w:t>Bibliografía</w:t>
      </w:r>
      <w:bookmarkEnd w:id="0"/>
    </w:p>
    <w:p w14:paraId="729EBB4D" w14:textId="0422F6AB" w:rsidR="00B24B73" w:rsidRDefault="00B24B73" w:rsidP="0037634B">
      <w:pPr>
        <w:spacing w:line="360" w:lineRule="auto"/>
        <w:jc w:val="both"/>
        <w:rPr>
          <w:rFonts w:ascii="Arial" w:hAnsi="Arial" w:cs="Arial"/>
          <w:sz w:val="24"/>
          <w:szCs w:val="24"/>
        </w:rPr>
      </w:pPr>
      <w:r w:rsidRPr="00BD0420">
        <w:rPr>
          <w:rFonts w:ascii="Arial" w:hAnsi="Arial" w:cs="Arial"/>
          <w:sz w:val="24"/>
          <w:szCs w:val="24"/>
        </w:rPr>
        <w:t>[1]</w:t>
      </w:r>
      <w:r w:rsidR="00BD0420" w:rsidRPr="00BD0420">
        <w:rPr>
          <w:rFonts w:ascii="Arial" w:hAnsi="Arial" w:cs="Arial"/>
          <w:sz w:val="24"/>
          <w:szCs w:val="24"/>
        </w:rPr>
        <w:t xml:space="preserve"> Organización Panamericana de la Salud. Personal de enfermería y partería [Internet]. Washington, D.C.: OPS; Disponible en: </w:t>
      </w:r>
      <w:hyperlink r:id="rId27" w:history="1">
        <w:r w:rsidR="00BD0420" w:rsidRPr="005977C2">
          <w:rPr>
            <w:rStyle w:val="Hipervnculo"/>
            <w:rFonts w:ascii="Arial" w:hAnsi="Arial" w:cs="Arial"/>
            <w:sz w:val="24"/>
            <w:szCs w:val="24"/>
          </w:rPr>
          <w:t>https://www.paho.org/es/temas/personal-enfermeria-parteria</w:t>
        </w:r>
      </w:hyperlink>
    </w:p>
    <w:p w14:paraId="24D6A3E5" w14:textId="08483B5C" w:rsidR="00BD0420" w:rsidRDefault="00BD0420" w:rsidP="0037634B">
      <w:pPr>
        <w:spacing w:line="360" w:lineRule="auto"/>
        <w:jc w:val="both"/>
        <w:rPr>
          <w:rFonts w:ascii="Arial" w:hAnsi="Arial" w:cs="Arial"/>
          <w:sz w:val="24"/>
          <w:szCs w:val="24"/>
        </w:rPr>
      </w:pPr>
      <w:r>
        <w:rPr>
          <w:rFonts w:ascii="Arial" w:hAnsi="Arial" w:cs="Arial"/>
          <w:sz w:val="24"/>
          <w:szCs w:val="24"/>
        </w:rPr>
        <w:t xml:space="preserve">[2] </w:t>
      </w:r>
      <w:proofErr w:type="spellStart"/>
      <w:r w:rsidRPr="00BD0420">
        <w:rPr>
          <w:rFonts w:ascii="Arial" w:hAnsi="Arial" w:cs="Arial"/>
          <w:sz w:val="24"/>
          <w:szCs w:val="24"/>
        </w:rPr>
        <w:t>Zabalegui</w:t>
      </w:r>
      <w:proofErr w:type="spellEnd"/>
      <w:r w:rsidRPr="00BD0420">
        <w:rPr>
          <w:rFonts w:ascii="Arial" w:hAnsi="Arial" w:cs="Arial"/>
          <w:sz w:val="24"/>
          <w:szCs w:val="24"/>
        </w:rPr>
        <w:t xml:space="preserve">  </w:t>
      </w:r>
      <w:proofErr w:type="spellStart"/>
      <w:r w:rsidRPr="00BD0420">
        <w:rPr>
          <w:rFonts w:ascii="Arial" w:hAnsi="Arial" w:cs="Arial"/>
          <w:sz w:val="24"/>
          <w:szCs w:val="24"/>
        </w:rPr>
        <w:t>Yárnoz</w:t>
      </w:r>
      <w:proofErr w:type="spellEnd"/>
      <w:r w:rsidRPr="00BD0420">
        <w:rPr>
          <w:rFonts w:ascii="Arial" w:hAnsi="Arial" w:cs="Arial"/>
          <w:sz w:val="24"/>
          <w:szCs w:val="24"/>
        </w:rPr>
        <w:t xml:space="preserve">,  A.  (2003).  El  rol  del  profesional  en  enfermería.  En  </w:t>
      </w:r>
      <w:proofErr w:type="spellStart"/>
      <w:proofErr w:type="gramStart"/>
      <w:r w:rsidRPr="00BD0420">
        <w:rPr>
          <w:rFonts w:ascii="Arial" w:hAnsi="Arial" w:cs="Arial"/>
          <w:sz w:val="24"/>
          <w:szCs w:val="24"/>
        </w:rPr>
        <w:t>Arquichan</w:t>
      </w:r>
      <w:proofErr w:type="spellEnd"/>
      <w:r w:rsidRPr="00BD0420">
        <w:rPr>
          <w:rFonts w:ascii="Arial" w:hAnsi="Arial" w:cs="Arial"/>
          <w:sz w:val="24"/>
          <w:szCs w:val="24"/>
        </w:rPr>
        <w:t>(</w:t>
      </w:r>
      <w:proofErr w:type="gramEnd"/>
      <w:r w:rsidRPr="00BD0420">
        <w:rPr>
          <w:rFonts w:ascii="Arial" w:hAnsi="Arial" w:cs="Arial"/>
          <w:sz w:val="24"/>
          <w:szCs w:val="24"/>
        </w:rPr>
        <w:t xml:space="preserve">3)1,  pp.  16-20.  Recuperado  de  </w:t>
      </w:r>
      <w:hyperlink r:id="rId28" w:history="1">
        <w:r w:rsidR="001B14D3" w:rsidRPr="005977C2">
          <w:rPr>
            <w:rStyle w:val="Hipervnculo"/>
            <w:rFonts w:ascii="Arial" w:hAnsi="Arial" w:cs="Arial"/>
            <w:sz w:val="24"/>
            <w:szCs w:val="24"/>
          </w:rPr>
          <w:t>http://www.scielo.org.co/scielo.php?script=sci_arttext&amp;pid=S1657-59972003000100004</w:t>
        </w:r>
      </w:hyperlink>
    </w:p>
    <w:p w14:paraId="33A3E70D" w14:textId="3E84492B" w:rsidR="001B14D3" w:rsidRDefault="001B14D3" w:rsidP="0037634B">
      <w:pPr>
        <w:spacing w:line="360" w:lineRule="auto"/>
        <w:jc w:val="both"/>
        <w:rPr>
          <w:rFonts w:ascii="Arial" w:hAnsi="Arial" w:cs="Arial"/>
          <w:sz w:val="24"/>
          <w:szCs w:val="24"/>
        </w:rPr>
      </w:pPr>
      <w:r>
        <w:rPr>
          <w:rFonts w:ascii="Arial" w:hAnsi="Arial" w:cs="Arial"/>
          <w:sz w:val="24"/>
          <w:szCs w:val="24"/>
        </w:rPr>
        <w:t xml:space="preserve">[3] </w:t>
      </w:r>
      <w:proofErr w:type="spellStart"/>
      <w:r w:rsidRPr="001B14D3">
        <w:rPr>
          <w:rFonts w:ascii="Arial" w:hAnsi="Arial" w:cs="Arial"/>
          <w:sz w:val="24"/>
          <w:szCs w:val="24"/>
        </w:rPr>
        <w:t>Fernandes</w:t>
      </w:r>
      <w:proofErr w:type="spellEnd"/>
      <w:r w:rsidRPr="001B14D3">
        <w:rPr>
          <w:rFonts w:ascii="Arial" w:hAnsi="Arial" w:cs="Arial"/>
          <w:sz w:val="24"/>
          <w:szCs w:val="24"/>
        </w:rPr>
        <w:t xml:space="preserve"> </w:t>
      </w:r>
      <w:proofErr w:type="spellStart"/>
      <w:r w:rsidRPr="001B14D3">
        <w:rPr>
          <w:rFonts w:ascii="Arial" w:hAnsi="Arial" w:cs="Arial"/>
          <w:sz w:val="24"/>
          <w:szCs w:val="24"/>
        </w:rPr>
        <w:t>Stumm</w:t>
      </w:r>
      <w:proofErr w:type="spellEnd"/>
      <w:r w:rsidRPr="001B14D3">
        <w:rPr>
          <w:rFonts w:ascii="Arial" w:hAnsi="Arial" w:cs="Arial"/>
          <w:sz w:val="24"/>
          <w:szCs w:val="24"/>
        </w:rPr>
        <w:t xml:space="preserve">, E. M., De Mattos Nogueira, G., Kirchner, R. M., Guido, L. A., &amp; </w:t>
      </w:r>
      <w:proofErr w:type="spellStart"/>
      <w:r w:rsidRPr="001B14D3">
        <w:rPr>
          <w:rFonts w:ascii="Arial" w:hAnsi="Arial" w:cs="Arial"/>
          <w:sz w:val="24"/>
          <w:szCs w:val="24"/>
        </w:rPr>
        <w:t>Ubessi</w:t>
      </w:r>
      <w:proofErr w:type="spellEnd"/>
      <w:r w:rsidRPr="001B14D3">
        <w:rPr>
          <w:rFonts w:ascii="Arial" w:hAnsi="Arial" w:cs="Arial"/>
          <w:sz w:val="24"/>
          <w:szCs w:val="24"/>
        </w:rPr>
        <w:t xml:space="preserve">, L. D. (2013). Calidad de vida de los profesionales en un centro quirúrgico. Enfermería Global, 12(30), 220–231. </w:t>
      </w:r>
      <w:hyperlink r:id="rId29" w:history="1">
        <w:r w:rsidR="00154C69" w:rsidRPr="005977C2">
          <w:rPr>
            <w:rStyle w:val="Hipervnculo"/>
            <w:rFonts w:ascii="Arial" w:hAnsi="Arial" w:cs="Arial"/>
            <w:sz w:val="24"/>
            <w:szCs w:val="24"/>
          </w:rPr>
          <w:t>https://scielo.isciii.es/scielo.php?script=sci_arttext&amp;pid=S1695-61412013000200011</w:t>
        </w:r>
      </w:hyperlink>
    </w:p>
    <w:p w14:paraId="43B06699" w14:textId="0C0C98BD" w:rsidR="00154C69" w:rsidRPr="002511DE" w:rsidRDefault="00154C69" w:rsidP="0037634B">
      <w:pPr>
        <w:spacing w:line="360" w:lineRule="auto"/>
        <w:jc w:val="both"/>
        <w:rPr>
          <w:rFonts w:ascii="Arial" w:hAnsi="Arial" w:cs="Arial"/>
          <w:sz w:val="24"/>
          <w:szCs w:val="24"/>
          <w:lang w:val="en-US"/>
        </w:rPr>
      </w:pPr>
      <w:r>
        <w:rPr>
          <w:rFonts w:ascii="Arial" w:hAnsi="Arial" w:cs="Arial"/>
          <w:sz w:val="24"/>
          <w:szCs w:val="24"/>
        </w:rPr>
        <w:t xml:space="preserve">[4] </w:t>
      </w:r>
      <w:r w:rsidRPr="00154C69">
        <w:rPr>
          <w:rFonts w:ascii="Arial" w:hAnsi="Arial" w:cs="Arial"/>
          <w:sz w:val="24"/>
          <w:szCs w:val="24"/>
        </w:rPr>
        <w:t xml:space="preserve">Vasconcelos, S. C., Souza, S. L., </w:t>
      </w:r>
      <w:proofErr w:type="spellStart"/>
      <w:r w:rsidRPr="00154C69">
        <w:rPr>
          <w:rFonts w:ascii="Arial" w:hAnsi="Arial" w:cs="Arial"/>
          <w:sz w:val="24"/>
          <w:szCs w:val="24"/>
        </w:rPr>
        <w:t>Sougey</w:t>
      </w:r>
      <w:proofErr w:type="spellEnd"/>
      <w:r w:rsidRPr="00154C69">
        <w:rPr>
          <w:rFonts w:ascii="Arial" w:hAnsi="Arial" w:cs="Arial"/>
          <w:sz w:val="24"/>
          <w:szCs w:val="24"/>
        </w:rPr>
        <w:t xml:space="preserve">, E. B., Ribeiro, E. C. O., </w:t>
      </w:r>
      <w:proofErr w:type="spellStart"/>
      <w:r w:rsidRPr="00154C69">
        <w:rPr>
          <w:rFonts w:ascii="Arial" w:hAnsi="Arial" w:cs="Arial"/>
          <w:sz w:val="24"/>
          <w:szCs w:val="24"/>
        </w:rPr>
        <w:t>Nascimento</w:t>
      </w:r>
      <w:proofErr w:type="spellEnd"/>
      <w:r w:rsidRPr="00154C69">
        <w:rPr>
          <w:rFonts w:ascii="Arial" w:hAnsi="Arial" w:cs="Arial"/>
          <w:sz w:val="24"/>
          <w:szCs w:val="24"/>
        </w:rPr>
        <w:t xml:space="preserve">, J. J. C., </w:t>
      </w:r>
      <w:proofErr w:type="spellStart"/>
      <w:r w:rsidRPr="00154C69">
        <w:rPr>
          <w:rFonts w:ascii="Arial" w:hAnsi="Arial" w:cs="Arial"/>
          <w:sz w:val="24"/>
          <w:szCs w:val="24"/>
        </w:rPr>
        <w:t>Formiga</w:t>
      </w:r>
      <w:proofErr w:type="spellEnd"/>
      <w:r w:rsidRPr="00154C69">
        <w:rPr>
          <w:rFonts w:ascii="Arial" w:hAnsi="Arial" w:cs="Arial"/>
          <w:sz w:val="24"/>
          <w:szCs w:val="24"/>
        </w:rPr>
        <w:t xml:space="preserve">, M. B., Ventura, L. B. S., Lima, M. D. C., &amp; Silva, A. O. (2016). </w:t>
      </w:r>
      <w:r w:rsidRPr="00154C69">
        <w:rPr>
          <w:rFonts w:ascii="Arial" w:hAnsi="Arial" w:cs="Arial"/>
          <w:sz w:val="24"/>
          <w:szCs w:val="24"/>
          <w:lang w:val="en-US"/>
        </w:rPr>
        <w:t xml:space="preserve">Nursing staff members’ mental health and factors associated with the work process: An integrative review. </w:t>
      </w:r>
      <w:r w:rsidRPr="002511DE">
        <w:rPr>
          <w:rFonts w:ascii="Arial" w:hAnsi="Arial" w:cs="Arial"/>
          <w:sz w:val="24"/>
          <w:szCs w:val="24"/>
          <w:lang w:val="en-US"/>
        </w:rPr>
        <w:t xml:space="preserve">Clinical Practice &amp; Epidemiology in Mental Health, 12, 167–176. </w:t>
      </w:r>
      <w:hyperlink r:id="rId30" w:history="1">
        <w:r w:rsidRPr="002511DE">
          <w:rPr>
            <w:rStyle w:val="Hipervnculo"/>
            <w:rFonts w:ascii="Arial" w:hAnsi="Arial" w:cs="Arial"/>
            <w:sz w:val="24"/>
            <w:szCs w:val="24"/>
            <w:lang w:val="en-US"/>
          </w:rPr>
          <w:t>https://doi.org/10.2174/1745017901612010167</w:t>
        </w:r>
      </w:hyperlink>
    </w:p>
    <w:p w14:paraId="6C6DA581" w14:textId="5F018480" w:rsidR="00E60D14" w:rsidRPr="00E60D14" w:rsidRDefault="00E60D14" w:rsidP="00E60D14">
      <w:pPr>
        <w:spacing w:line="360" w:lineRule="auto"/>
        <w:jc w:val="both"/>
        <w:rPr>
          <w:rFonts w:ascii="Arial" w:hAnsi="Arial" w:cs="Arial"/>
          <w:sz w:val="24"/>
          <w:szCs w:val="24"/>
        </w:rPr>
      </w:pPr>
      <w:r w:rsidRPr="002511DE">
        <w:rPr>
          <w:rFonts w:ascii="Arial" w:hAnsi="Arial" w:cs="Arial"/>
          <w:sz w:val="24"/>
          <w:szCs w:val="24"/>
          <w:lang w:val="en-US"/>
        </w:rPr>
        <w:t xml:space="preserve">[5] </w:t>
      </w:r>
      <w:proofErr w:type="spellStart"/>
      <w:r w:rsidRPr="002511DE">
        <w:rPr>
          <w:rFonts w:ascii="Arial" w:hAnsi="Arial" w:cs="Arial"/>
          <w:sz w:val="24"/>
          <w:szCs w:val="24"/>
          <w:lang w:val="en-US"/>
        </w:rPr>
        <w:t>Neffa</w:t>
      </w:r>
      <w:proofErr w:type="spellEnd"/>
      <w:r w:rsidRPr="002511DE">
        <w:rPr>
          <w:rFonts w:ascii="Arial" w:hAnsi="Arial" w:cs="Arial"/>
          <w:sz w:val="24"/>
          <w:szCs w:val="24"/>
          <w:lang w:val="en-US"/>
        </w:rPr>
        <w:t xml:space="preserve">, J. C. (2015). </w:t>
      </w:r>
      <w:r w:rsidRPr="00E60D14">
        <w:rPr>
          <w:rFonts w:ascii="Arial" w:hAnsi="Arial" w:cs="Arial"/>
          <w:sz w:val="24"/>
          <w:szCs w:val="24"/>
        </w:rPr>
        <w:t>Los riesgos psicosociales en el trabajo: Contribución a su estudio. Buenos Aires: Centro de Estudios e Investigaciones Laborales (CEIL-CONICET).</w:t>
      </w:r>
    </w:p>
    <w:p w14:paraId="6DD31FDB" w14:textId="22276F25" w:rsidR="00E60D14" w:rsidRPr="00E60D14" w:rsidRDefault="00E60D14" w:rsidP="00E60D14">
      <w:pPr>
        <w:spacing w:line="360" w:lineRule="auto"/>
        <w:jc w:val="both"/>
        <w:rPr>
          <w:rFonts w:ascii="Arial" w:hAnsi="Arial" w:cs="Arial"/>
          <w:sz w:val="24"/>
          <w:szCs w:val="24"/>
        </w:rPr>
      </w:pPr>
      <w:r>
        <w:rPr>
          <w:rFonts w:ascii="Arial" w:hAnsi="Arial" w:cs="Arial"/>
          <w:sz w:val="24"/>
          <w:szCs w:val="24"/>
        </w:rPr>
        <w:t xml:space="preserve">[6] </w:t>
      </w:r>
      <w:proofErr w:type="spellStart"/>
      <w:r w:rsidRPr="00E60D14">
        <w:rPr>
          <w:rFonts w:ascii="Arial" w:hAnsi="Arial" w:cs="Arial"/>
          <w:sz w:val="24"/>
          <w:szCs w:val="24"/>
        </w:rPr>
        <w:t>Neffa</w:t>
      </w:r>
      <w:proofErr w:type="spellEnd"/>
      <w:r w:rsidRPr="00E60D14">
        <w:rPr>
          <w:rFonts w:ascii="Arial" w:hAnsi="Arial" w:cs="Arial"/>
          <w:sz w:val="24"/>
          <w:szCs w:val="24"/>
        </w:rPr>
        <w:t>, J. C. (2016). Los riesgos psicosociales en el trabajo: una perspectiva teórica y metodológica. Revista de Ciencias Sociales, 29(39), 95–118.</w:t>
      </w:r>
    </w:p>
    <w:p w14:paraId="7E31148D" w14:textId="24D757B5" w:rsidR="00E60D14" w:rsidRPr="00E60D14" w:rsidRDefault="00E60D14" w:rsidP="00E60D14">
      <w:pPr>
        <w:spacing w:line="360" w:lineRule="auto"/>
        <w:jc w:val="both"/>
        <w:rPr>
          <w:rFonts w:ascii="Arial" w:hAnsi="Arial" w:cs="Arial"/>
          <w:sz w:val="24"/>
          <w:szCs w:val="24"/>
        </w:rPr>
      </w:pPr>
      <w:r>
        <w:rPr>
          <w:rFonts w:ascii="Arial" w:hAnsi="Arial" w:cs="Arial"/>
          <w:sz w:val="24"/>
          <w:szCs w:val="24"/>
        </w:rPr>
        <w:t xml:space="preserve">[7] </w:t>
      </w:r>
      <w:proofErr w:type="spellStart"/>
      <w:r w:rsidRPr="00E60D14">
        <w:rPr>
          <w:rFonts w:ascii="Arial" w:hAnsi="Arial" w:cs="Arial"/>
          <w:sz w:val="24"/>
          <w:szCs w:val="24"/>
        </w:rPr>
        <w:t>Neffa</w:t>
      </w:r>
      <w:proofErr w:type="spellEnd"/>
      <w:r w:rsidRPr="00E60D14">
        <w:rPr>
          <w:rFonts w:ascii="Arial" w:hAnsi="Arial" w:cs="Arial"/>
          <w:sz w:val="24"/>
          <w:szCs w:val="24"/>
        </w:rPr>
        <w:t>, J. C. (2019). Condiciones y medio ambiente de trabajo y salud de los trabajadores. Buenos Aires: CEIL-CONICET.</w:t>
      </w:r>
    </w:p>
    <w:p w14:paraId="42B603EE" w14:textId="4E174F68" w:rsidR="00E60D14" w:rsidRPr="00E60D14" w:rsidRDefault="00E60D14" w:rsidP="00E60D14">
      <w:pPr>
        <w:spacing w:line="360" w:lineRule="auto"/>
        <w:jc w:val="both"/>
        <w:rPr>
          <w:rFonts w:ascii="Arial" w:hAnsi="Arial" w:cs="Arial"/>
          <w:sz w:val="24"/>
          <w:szCs w:val="24"/>
        </w:rPr>
      </w:pPr>
      <w:r>
        <w:rPr>
          <w:rFonts w:ascii="Arial" w:hAnsi="Arial" w:cs="Arial"/>
          <w:sz w:val="24"/>
          <w:szCs w:val="24"/>
        </w:rPr>
        <w:t xml:space="preserve">[8] </w:t>
      </w:r>
      <w:proofErr w:type="spellStart"/>
      <w:r w:rsidRPr="00E60D14">
        <w:rPr>
          <w:rFonts w:ascii="Arial" w:hAnsi="Arial" w:cs="Arial"/>
          <w:sz w:val="24"/>
          <w:szCs w:val="24"/>
        </w:rPr>
        <w:t>Neffa</w:t>
      </w:r>
      <w:proofErr w:type="spellEnd"/>
      <w:r w:rsidRPr="00E60D14">
        <w:rPr>
          <w:rFonts w:ascii="Arial" w:hAnsi="Arial" w:cs="Arial"/>
          <w:sz w:val="24"/>
          <w:szCs w:val="24"/>
        </w:rPr>
        <w:t>, J. C. (2010). Trabajo, empleo y condiciones de vida. Buenos Aires: CLACSO.</w:t>
      </w:r>
    </w:p>
    <w:p w14:paraId="05EE3D7F" w14:textId="729D46F3" w:rsidR="00154C69" w:rsidRDefault="00E60D14" w:rsidP="00E60D14">
      <w:pPr>
        <w:spacing w:line="360" w:lineRule="auto"/>
        <w:jc w:val="both"/>
        <w:rPr>
          <w:rFonts w:ascii="Arial" w:hAnsi="Arial" w:cs="Arial"/>
          <w:sz w:val="24"/>
          <w:szCs w:val="24"/>
        </w:rPr>
      </w:pPr>
      <w:r>
        <w:rPr>
          <w:rFonts w:ascii="Arial" w:hAnsi="Arial" w:cs="Arial"/>
          <w:sz w:val="24"/>
          <w:szCs w:val="24"/>
        </w:rPr>
        <w:t xml:space="preserve">[9] </w:t>
      </w:r>
      <w:proofErr w:type="spellStart"/>
      <w:r w:rsidRPr="00E60D14">
        <w:rPr>
          <w:rFonts w:ascii="Arial" w:hAnsi="Arial" w:cs="Arial"/>
          <w:sz w:val="24"/>
          <w:szCs w:val="24"/>
        </w:rPr>
        <w:t>Neffa</w:t>
      </w:r>
      <w:proofErr w:type="spellEnd"/>
      <w:r w:rsidRPr="00E60D14">
        <w:rPr>
          <w:rFonts w:ascii="Arial" w:hAnsi="Arial" w:cs="Arial"/>
          <w:sz w:val="24"/>
          <w:szCs w:val="24"/>
        </w:rPr>
        <w:t>, J. C., &amp; Henry, M. L. (2017). ¿Quién cuida a los que cuidan? Riesgos psicosociales en el trabajo en el sector salud. Buenos Aires: CEIL-CONICET.</w:t>
      </w:r>
    </w:p>
    <w:p w14:paraId="356CF2D4" w14:textId="1D0B7A16" w:rsidR="00141386" w:rsidRDefault="00141386" w:rsidP="00E60D14">
      <w:pPr>
        <w:spacing w:line="360" w:lineRule="auto"/>
        <w:jc w:val="both"/>
        <w:rPr>
          <w:rFonts w:ascii="Arial" w:hAnsi="Arial" w:cs="Arial"/>
          <w:sz w:val="24"/>
          <w:szCs w:val="24"/>
        </w:rPr>
      </w:pPr>
      <w:r>
        <w:rPr>
          <w:rFonts w:ascii="Arial" w:hAnsi="Arial" w:cs="Arial"/>
          <w:sz w:val="24"/>
          <w:szCs w:val="24"/>
        </w:rPr>
        <w:t xml:space="preserve">[10] </w:t>
      </w:r>
      <w:proofErr w:type="spellStart"/>
      <w:r w:rsidRPr="00141386">
        <w:rPr>
          <w:rFonts w:ascii="Arial" w:hAnsi="Arial" w:cs="Arial"/>
          <w:sz w:val="24"/>
          <w:szCs w:val="24"/>
        </w:rPr>
        <w:t>Neffa</w:t>
      </w:r>
      <w:proofErr w:type="spellEnd"/>
      <w:r w:rsidRPr="00141386">
        <w:rPr>
          <w:rFonts w:ascii="Arial" w:hAnsi="Arial" w:cs="Arial"/>
          <w:sz w:val="24"/>
          <w:szCs w:val="24"/>
        </w:rPr>
        <w:t xml:space="preserve">, J. C. (2019). ¿Qué son los riesgos psicosociales en el trabajo? Reflexiones a partir de una investigación sobre el sufrimiento en el trabajo </w:t>
      </w:r>
      <w:r w:rsidRPr="00141386">
        <w:rPr>
          <w:rFonts w:ascii="Arial" w:hAnsi="Arial" w:cs="Arial"/>
          <w:sz w:val="24"/>
          <w:szCs w:val="24"/>
        </w:rPr>
        <w:lastRenderedPageBreak/>
        <w:t>emocional y de cuidado (1</w:t>
      </w:r>
      <w:proofErr w:type="gramStart"/>
      <w:r w:rsidRPr="00141386">
        <w:rPr>
          <w:rFonts w:ascii="Arial" w:hAnsi="Arial" w:cs="Arial"/>
          <w:sz w:val="24"/>
          <w:szCs w:val="24"/>
        </w:rPr>
        <w:t>.ª</w:t>
      </w:r>
      <w:proofErr w:type="gramEnd"/>
      <w:r w:rsidRPr="00141386">
        <w:rPr>
          <w:rFonts w:ascii="Arial" w:hAnsi="Arial" w:cs="Arial"/>
          <w:sz w:val="24"/>
          <w:szCs w:val="24"/>
        </w:rPr>
        <w:t xml:space="preserve"> ed.). Centro de Estudios e Investigaciones Laborales (CEIL-CONICET); Universidad Nacional de La Plata, Facultad de Ciencias Económicas; Universidad Nacional de Moreno; Asociación de Trabajadores de la Sanidad Argentina.</w:t>
      </w:r>
    </w:p>
    <w:p w14:paraId="21DAEA8F" w14:textId="1F5B5D8F" w:rsidR="008E59F5" w:rsidRDefault="008E59F5" w:rsidP="00E60D14">
      <w:pPr>
        <w:spacing w:line="360" w:lineRule="auto"/>
        <w:jc w:val="both"/>
        <w:rPr>
          <w:rFonts w:ascii="Arial" w:hAnsi="Arial" w:cs="Arial"/>
          <w:sz w:val="24"/>
          <w:szCs w:val="24"/>
        </w:rPr>
      </w:pPr>
      <w:r>
        <w:rPr>
          <w:rFonts w:ascii="Arial" w:hAnsi="Arial" w:cs="Arial"/>
          <w:sz w:val="24"/>
          <w:szCs w:val="24"/>
        </w:rPr>
        <w:t>[1</w:t>
      </w:r>
      <w:r w:rsidR="00141386">
        <w:rPr>
          <w:rFonts w:ascii="Arial" w:hAnsi="Arial" w:cs="Arial"/>
          <w:sz w:val="24"/>
          <w:szCs w:val="24"/>
        </w:rPr>
        <w:t>1</w:t>
      </w:r>
      <w:r>
        <w:rPr>
          <w:rFonts w:ascii="Arial" w:hAnsi="Arial" w:cs="Arial"/>
          <w:sz w:val="24"/>
          <w:szCs w:val="24"/>
        </w:rPr>
        <w:t xml:space="preserve">] </w:t>
      </w:r>
      <w:r w:rsidRPr="008E59F5">
        <w:rPr>
          <w:rFonts w:ascii="Arial" w:hAnsi="Arial" w:cs="Arial"/>
          <w:sz w:val="24"/>
          <w:szCs w:val="24"/>
        </w:rPr>
        <w:t xml:space="preserve">Fajardo </w:t>
      </w:r>
      <w:proofErr w:type="spellStart"/>
      <w:r w:rsidRPr="008E59F5">
        <w:rPr>
          <w:rFonts w:ascii="Arial" w:hAnsi="Arial" w:cs="Arial"/>
          <w:sz w:val="24"/>
          <w:szCs w:val="24"/>
        </w:rPr>
        <w:t>Trasobares</w:t>
      </w:r>
      <w:proofErr w:type="spellEnd"/>
      <w:r w:rsidRPr="008E59F5">
        <w:rPr>
          <w:rFonts w:ascii="Arial" w:hAnsi="Arial" w:cs="Arial"/>
          <w:sz w:val="24"/>
          <w:szCs w:val="24"/>
        </w:rPr>
        <w:t xml:space="preserve">, M. E., &amp; Germán Bes, C. (Año). Influencia del género en el reconocimiento de los cuidados enfermeros visibles e invisibles. Nombre de la revista, </w:t>
      </w:r>
      <w:proofErr w:type="gramStart"/>
      <w:r w:rsidRPr="008E59F5">
        <w:rPr>
          <w:rFonts w:ascii="Arial" w:hAnsi="Arial" w:cs="Arial"/>
          <w:sz w:val="24"/>
          <w:szCs w:val="24"/>
        </w:rPr>
        <w:t>volumen(</w:t>
      </w:r>
      <w:proofErr w:type="gramEnd"/>
      <w:r w:rsidRPr="008E59F5">
        <w:rPr>
          <w:rFonts w:ascii="Arial" w:hAnsi="Arial" w:cs="Arial"/>
          <w:sz w:val="24"/>
          <w:szCs w:val="24"/>
        </w:rPr>
        <w:t xml:space="preserve">número), páginas. </w:t>
      </w:r>
      <w:hyperlink r:id="rId31" w:history="1">
        <w:r w:rsidRPr="00F819E3">
          <w:rPr>
            <w:rStyle w:val="Hipervnculo"/>
            <w:rFonts w:ascii="Arial" w:hAnsi="Arial" w:cs="Arial"/>
            <w:sz w:val="24"/>
            <w:szCs w:val="24"/>
          </w:rPr>
          <w:t>https://doi.org/xxxxx</w:t>
        </w:r>
      </w:hyperlink>
    </w:p>
    <w:p w14:paraId="72C2D1D9" w14:textId="0FDFDD96" w:rsidR="008E59F5" w:rsidRDefault="00141386" w:rsidP="00E60D14">
      <w:pPr>
        <w:spacing w:line="360" w:lineRule="auto"/>
        <w:jc w:val="both"/>
        <w:rPr>
          <w:rFonts w:ascii="Arial" w:hAnsi="Arial" w:cs="Arial"/>
          <w:sz w:val="24"/>
          <w:szCs w:val="24"/>
        </w:rPr>
      </w:pPr>
      <w:r>
        <w:rPr>
          <w:rFonts w:ascii="Arial" w:hAnsi="Arial" w:cs="Arial"/>
          <w:sz w:val="24"/>
          <w:szCs w:val="24"/>
        </w:rPr>
        <w:t>[12</w:t>
      </w:r>
      <w:r w:rsidR="008E59F5">
        <w:rPr>
          <w:rFonts w:ascii="Arial" w:hAnsi="Arial" w:cs="Arial"/>
          <w:sz w:val="24"/>
          <w:szCs w:val="24"/>
        </w:rPr>
        <w:t xml:space="preserve">] </w:t>
      </w:r>
      <w:r w:rsidR="008E59F5" w:rsidRPr="008E59F5">
        <w:rPr>
          <w:rFonts w:ascii="Arial" w:hAnsi="Arial" w:cs="Arial"/>
          <w:sz w:val="24"/>
          <w:szCs w:val="24"/>
        </w:rPr>
        <w:t xml:space="preserve">Arroyo Rodríguez, A., </w:t>
      </w:r>
      <w:proofErr w:type="spellStart"/>
      <w:r w:rsidR="008E59F5" w:rsidRPr="008E59F5">
        <w:rPr>
          <w:rFonts w:ascii="Arial" w:hAnsi="Arial" w:cs="Arial"/>
          <w:sz w:val="24"/>
          <w:szCs w:val="24"/>
        </w:rPr>
        <w:t>Lancharro</w:t>
      </w:r>
      <w:proofErr w:type="spellEnd"/>
      <w:r w:rsidR="008E59F5" w:rsidRPr="008E59F5">
        <w:rPr>
          <w:rFonts w:ascii="Arial" w:hAnsi="Arial" w:cs="Arial"/>
          <w:sz w:val="24"/>
          <w:szCs w:val="24"/>
        </w:rPr>
        <w:t xml:space="preserve"> </w:t>
      </w:r>
      <w:proofErr w:type="spellStart"/>
      <w:r w:rsidR="008E59F5" w:rsidRPr="008E59F5">
        <w:rPr>
          <w:rFonts w:ascii="Arial" w:hAnsi="Arial" w:cs="Arial"/>
          <w:sz w:val="24"/>
          <w:szCs w:val="24"/>
        </w:rPr>
        <w:t>Tavero</w:t>
      </w:r>
      <w:proofErr w:type="spellEnd"/>
      <w:r w:rsidR="008E59F5" w:rsidRPr="008E59F5">
        <w:rPr>
          <w:rFonts w:ascii="Arial" w:hAnsi="Arial" w:cs="Arial"/>
          <w:sz w:val="24"/>
          <w:szCs w:val="24"/>
        </w:rPr>
        <w:t xml:space="preserve">, I., Romero Serrano, R., &amp; Morillo Martín, M. S. (Año). La enfermería como rol de género: </w:t>
      </w:r>
      <w:proofErr w:type="spellStart"/>
      <w:r w:rsidR="008E59F5" w:rsidRPr="008E59F5">
        <w:rPr>
          <w:rFonts w:ascii="Arial" w:hAnsi="Arial" w:cs="Arial"/>
          <w:sz w:val="24"/>
          <w:szCs w:val="24"/>
        </w:rPr>
        <w:t>Nursing</w:t>
      </w:r>
      <w:proofErr w:type="spellEnd"/>
      <w:r w:rsidR="008E59F5" w:rsidRPr="008E59F5">
        <w:rPr>
          <w:rFonts w:ascii="Arial" w:hAnsi="Arial" w:cs="Arial"/>
          <w:sz w:val="24"/>
          <w:szCs w:val="24"/>
        </w:rPr>
        <w:t xml:space="preserve"> as </w:t>
      </w:r>
      <w:proofErr w:type="spellStart"/>
      <w:r w:rsidR="008E59F5" w:rsidRPr="008E59F5">
        <w:rPr>
          <w:rFonts w:ascii="Arial" w:hAnsi="Arial" w:cs="Arial"/>
          <w:sz w:val="24"/>
          <w:szCs w:val="24"/>
        </w:rPr>
        <w:t>gender</w:t>
      </w:r>
      <w:proofErr w:type="spellEnd"/>
      <w:r w:rsidR="008E59F5" w:rsidRPr="008E59F5">
        <w:rPr>
          <w:rFonts w:ascii="Arial" w:hAnsi="Arial" w:cs="Arial"/>
          <w:sz w:val="24"/>
          <w:szCs w:val="24"/>
        </w:rPr>
        <w:t xml:space="preserve"> </w:t>
      </w:r>
      <w:proofErr w:type="spellStart"/>
      <w:r w:rsidR="008E59F5" w:rsidRPr="008E59F5">
        <w:rPr>
          <w:rFonts w:ascii="Arial" w:hAnsi="Arial" w:cs="Arial"/>
          <w:sz w:val="24"/>
          <w:szCs w:val="24"/>
        </w:rPr>
        <w:t>identity</w:t>
      </w:r>
      <w:proofErr w:type="spellEnd"/>
      <w:r w:rsidR="008E59F5" w:rsidRPr="008E59F5">
        <w:rPr>
          <w:rFonts w:ascii="Arial" w:hAnsi="Arial" w:cs="Arial"/>
          <w:sz w:val="24"/>
          <w:szCs w:val="24"/>
        </w:rPr>
        <w:t xml:space="preserve">. Nombre de la revista, </w:t>
      </w:r>
      <w:proofErr w:type="gramStart"/>
      <w:r w:rsidR="008E59F5" w:rsidRPr="008E59F5">
        <w:rPr>
          <w:rFonts w:ascii="Arial" w:hAnsi="Arial" w:cs="Arial"/>
          <w:sz w:val="24"/>
          <w:szCs w:val="24"/>
        </w:rPr>
        <w:t>volumen(</w:t>
      </w:r>
      <w:proofErr w:type="gramEnd"/>
      <w:r w:rsidR="008E59F5" w:rsidRPr="008E59F5">
        <w:rPr>
          <w:rFonts w:ascii="Arial" w:hAnsi="Arial" w:cs="Arial"/>
          <w:sz w:val="24"/>
          <w:szCs w:val="24"/>
        </w:rPr>
        <w:t xml:space="preserve">número), páginas. </w:t>
      </w:r>
      <w:hyperlink r:id="rId32" w:history="1">
        <w:r w:rsidR="0017664F" w:rsidRPr="00F819E3">
          <w:rPr>
            <w:rStyle w:val="Hipervnculo"/>
            <w:rFonts w:ascii="Arial" w:hAnsi="Arial" w:cs="Arial"/>
            <w:sz w:val="24"/>
            <w:szCs w:val="24"/>
          </w:rPr>
          <w:t>https://doi.org/xxxxx</w:t>
        </w:r>
      </w:hyperlink>
    </w:p>
    <w:p w14:paraId="394A7C80" w14:textId="77777777" w:rsidR="0017664F" w:rsidRDefault="0017664F" w:rsidP="00E60D14">
      <w:pPr>
        <w:spacing w:line="360" w:lineRule="auto"/>
        <w:jc w:val="both"/>
        <w:rPr>
          <w:rFonts w:ascii="Arial" w:hAnsi="Arial" w:cs="Arial"/>
          <w:sz w:val="24"/>
          <w:szCs w:val="24"/>
        </w:rPr>
      </w:pPr>
    </w:p>
    <w:p w14:paraId="73AD2767" w14:textId="77777777" w:rsidR="0017664F" w:rsidRDefault="0017664F" w:rsidP="00E60D14">
      <w:pPr>
        <w:spacing w:line="360" w:lineRule="auto"/>
        <w:jc w:val="both"/>
        <w:rPr>
          <w:rFonts w:ascii="Arial" w:hAnsi="Arial" w:cs="Arial"/>
          <w:sz w:val="24"/>
          <w:szCs w:val="24"/>
        </w:rPr>
      </w:pPr>
    </w:p>
    <w:p w14:paraId="54CD9AFE" w14:textId="77777777" w:rsidR="0017664F" w:rsidRDefault="0017664F" w:rsidP="00E60D14">
      <w:pPr>
        <w:spacing w:line="360" w:lineRule="auto"/>
        <w:jc w:val="both"/>
        <w:rPr>
          <w:rFonts w:ascii="Arial" w:hAnsi="Arial" w:cs="Arial"/>
          <w:sz w:val="24"/>
          <w:szCs w:val="24"/>
        </w:rPr>
      </w:pPr>
    </w:p>
    <w:p w14:paraId="6EBFF6C9" w14:textId="77777777" w:rsidR="0017664F" w:rsidRDefault="0017664F" w:rsidP="00E60D14">
      <w:pPr>
        <w:spacing w:line="360" w:lineRule="auto"/>
        <w:jc w:val="both"/>
        <w:rPr>
          <w:rFonts w:ascii="Arial" w:hAnsi="Arial" w:cs="Arial"/>
          <w:sz w:val="24"/>
          <w:szCs w:val="24"/>
        </w:rPr>
      </w:pPr>
    </w:p>
    <w:p w14:paraId="0C490290" w14:textId="77777777" w:rsidR="006E0339" w:rsidRDefault="006E0339" w:rsidP="00E60D14">
      <w:pPr>
        <w:spacing w:line="360" w:lineRule="auto"/>
        <w:jc w:val="both"/>
        <w:rPr>
          <w:rFonts w:ascii="Arial" w:hAnsi="Arial" w:cs="Arial"/>
          <w:sz w:val="24"/>
          <w:szCs w:val="24"/>
        </w:rPr>
      </w:pPr>
    </w:p>
    <w:p w14:paraId="67F3FA85" w14:textId="77777777" w:rsidR="006E0339" w:rsidRDefault="006E0339" w:rsidP="00E60D14">
      <w:pPr>
        <w:spacing w:line="360" w:lineRule="auto"/>
        <w:jc w:val="both"/>
        <w:rPr>
          <w:rFonts w:ascii="Arial" w:hAnsi="Arial" w:cs="Arial"/>
          <w:sz w:val="24"/>
          <w:szCs w:val="24"/>
        </w:rPr>
      </w:pPr>
    </w:p>
    <w:p w14:paraId="15DEA09A" w14:textId="77777777" w:rsidR="006E0339" w:rsidRDefault="006E0339" w:rsidP="00E60D14">
      <w:pPr>
        <w:spacing w:line="360" w:lineRule="auto"/>
        <w:jc w:val="both"/>
        <w:rPr>
          <w:rFonts w:ascii="Arial" w:hAnsi="Arial" w:cs="Arial"/>
          <w:sz w:val="24"/>
          <w:szCs w:val="24"/>
        </w:rPr>
      </w:pPr>
    </w:p>
    <w:p w14:paraId="18C3F715" w14:textId="77777777" w:rsidR="006E0339" w:rsidRDefault="006E0339" w:rsidP="00E60D14">
      <w:pPr>
        <w:spacing w:line="360" w:lineRule="auto"/>
        <w:jc w:val="both"/>
        <w:rPr>
          <w:rFonts w:ascii="Arial" w:hAnsi="Arial" w:cs="Arial"/>
          <w:sz w:val="24"/>
          <w:szCs w:val="24"/>
        </w:rPr>
      </w:pPr>
    </w:p>
    <w:p w14:paraId="30EAB0E1" w14:textId="77777777" w:rsidR="006E0339" w:rsidRDefault="006E0339" w:rsidP="00E60D14">
      <w:pPr>
        <w:spacing w:line="360" w:lineRule="auto"/>
        <w:jc w:val="both"/>
        <w:rPr>
          <w:rFonts w:ascii="Arial" w:hAnsi="Arial" w:cs="Arial"/>
          <w:sz w:val="24"/>
          <w:szCs w:val="24"/>
        </w:rPr>
      </w:pPr>
    </w:p>
    <w:p w14:paraId="36906FD2" w14:textId="77777777" w:rsidR="006E0339" w:rsidRDefault="006E0339" w:rsidP="00E60D14">
      <w:pPr>
        <w:spacing w:line="360" w:lineRule="auto"/>
        <w:jc w:val="both"/>
        <w:rPr>
          <w:rFonts w:ascii="Arial" w:hAnsi="Arial" w:cs="Arial"/>
          <w:sz w:val="24"/>
          <w:szCs w:val="24"/>
        </w:rPr>
      </w:pPr>
    </w:p>
    <w:p w14:paraId="5E1E9B16" w14:textId="77777777" w:rsidR="006E0339" w:rsidRDefault="006E0339" w:rsidP="00E60D14">
      <w:pPr>
        <w:spacing w:line="360" w:lineRule="auto"/>
        <w:jc w:val="both"/>
        <w:rPr>
          <w:rFonts w:ascii="Arial" w:hAnsi="Arial" w:cs="Arial"/>
          <w:sz w:val="24"/>
          <w:szCs w:val="24"/>
        </w:rPr>
      </w:pPr>
    </w:p>
    <w:p w14:paraId="573085FD" w14:textId="77777777" w:rsidR="006E0339" w:rsidRDefault="006E0339" w:rsidP="00E60D14">
      <w:pPr>
        <w:spacing w:line="360" w:lineRule="auto"/>
        <w:jc w:val="both"/>
        <w:rPr>
          <w:rFonts w:ascii="Arial" w:hAnsi="Arial" w:cs="Arial"/>
          <w:sz w:val="24"/>
          <w:szCs w:val="24"/>
        </w:rPr>
      </w:pPr>
    </w:p>
    <w:p w14:paraId="7B91236F" w14:textId="77777777" w:rsidR="006E0339" w:rsidRDefault="006E0339" w:rsidP="00E60D14">
      <w:pPr>
        <w:spacing w:line="360" w:lineRule="auto"/>
        <w:jc w:val="both"/>
        <w:rPr>
          <w:rFonts w:ascii="Arial" w:hAnsi="Arial" w:cs="Arial"/>
          <w:sz w:val="24"/>
          <w:szCs w:val="24"/>
        </w:rPr>
      </w:pPr>
    </w:p>
    <w:p w14:paraId="0A094214" w14:textId="77777777" w:rsidR="006E0339" w:rsidRDefault="006E0339" w:rsidP="00E60D14">
      <w:pPr>
        <w:spacing w:line="360" w:lineRule="auto"/>
        <w:jc w:val="both"/>
        <w:rPr>
          <w:rFonts w:ascii="Arial" w:hAnsi="Arial" w:cs="Arial"/>
          <w:sz w:val="24"/>
          <w:szCs w:val="24"/>
        </w:rPr>
      </w:pPr>
    </w:p>
    <w:p w14:paraId="2038AA59" w14:textId="77777777" w:rsidR="006E0339" w:rsidRDefault="006E0339" w:rsidP="00E60D14">
      <w:pPr>
        <w:spacing w:line="360" w:lineRule="auto"/>
        <w:jc w:val="both"/>
        <w:rPr>
          <w:rFonts w:ascii="Arial" w:hAnsi="Arial" w:cs="Arial"/>
          <w:sz w:val="24"/>
          <w:szCs w:val="24"/>
        </w:rPr>
      </w:pPr>
    </w:p>
    <w:p w14:paraId="38EBCAD6" w14:textId="77777777" w:rsidR="006E0339" w:rsidRDefault="006E0339" w:rsidP="00E60D14">
      <w:pPr>
        <w:spacing w:line="360" w:lineRule="auto"/>
        <w:jc w:val="both"/>
        <w:rPr>
          <w:rFonts w:ascii="Arial" w:hAnsi="Arial" w:cs="Arial"/>
          <w:sz w:val="24"/>
          <w:szCs w:val="24"/>
        </w:rPr>
      </w:pPr>
    </w:p>
    <w:p w14:paraId="48D1378D" w14:textId="77777777" w:rsidR="006E0339" w:rsidRDefault="006E0339" w:rsidP="00E60D14">
      <w:pPr>
        <w:spacing w:line="360" w:lineRule="auto"/>
        <w:jc w:val="both"/>
        <w:rPr>
          <w:rFonts w:ascii="Arial" w:hAnsi="Arial" w:cs="Arial"/>
          <w:sz w:val="24"/>
          <w:szCs w:val="24"/>
        </w:rPr>
      </w:pPr>
    </w:p>
    <w:p w14:paraId="2EBEDC02" w14:textId="7713CFE9" w:rsidR="006E0339" w:rsidRDefault="006E0339" w:rsidP="00E60D14">
      <w:pPr>
        <w:spacing w:line="360" w:lineRule="auto"/>
        <w:jc w:val="both"/>
        <w:rPr>
          <w:rFonts w:ascii="Arial" w:hAnsi="Arial" w:cs="Arial"/>
          <w:sz w:val="24"/>
          <w:szCs w:val="24"/>
        </w:rPr>
      </w:pPr>
      <w:bookmarkStart w:id="1" w:name="_GoBack"/>
      <w:r>
        <w:rPr>
          <w:rFonts w:ascii="Arial" w:hAnsi="Arial" w:cs="Arial"/>
          <w:noProof/>
          <w:sz w:val="24"/>
          <w:szCs w:val="24"/>
          <w:lang w:eastAsia="es-AR"/>
        </w:rPr>
        <w:lastRenderedPageBreak/>
        <w:drawing>
          <wp:inline distT="0" distB="0" distL="0" distR="0" wp14:anchorId="5F8BAEC5" wp14:editId="30E23DFE">
            <wp:extent cx="9779000" cy="6010910"/>
            <wp:effectExtent l="0" t="1905"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rot="5400000">
                      <a:off x="0" y="0"/>
                      <a:ext cx="9779000" cy="6010910"/>
                    </a:xfrm>
                    <a:prstGeom prst="rect">
                      <a:avLst/>
                    </a:prstGeom>
                    <a:noFill/>
                  </pic:spPr>
                </pic:pic>
              </a:graphicData>
            </a:graphic>
          </wp:inline>
        </w:drawing>
      </w:r>
      <w:bookmarkEnd w:id="1"/>
    </w:p>
    <w:sectPr w:rsidR="006E0339" w:rsidSect="00960836">
      <w:footerReference w:type="default" r:id="rId34"/>
      <w:pgSz w:w="11906" w:h="16838"/>
      <w:pgMar w:top="1134" w:right="170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DC071C" w14:textId="77777777" w:rsidR="00924ADC" w:rsidRDefault="00924ADC" w:rsidP="00960836">
      <w:pPr>
        <w:spacing w:after="0" w:line="240" w:lineRule="auto"/>
      </w:pPr>
      <w:r>
        <w:separator/>
      </w:r>
    </w:p>
  </w:endnote>
  <w:endnote w:type="continuationSeparator" w:id="0">
    <w:p w14:paraId="22BA5064" w14:textId="77777777" w:rsidR="00924ADC" w:rsidRDefault="00924ADC" w:rsidP="009608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F47F28" w14:textId="71ACBF72" w:rsidR="0030216E" w:rsidRDefault="0030216E">
    <w:pPr>
      <w:pStyle w:val="Piedepgina"/>
      <w:jc w:val="right"/>
    </w:pPr>
  </w:p>
  <w:p w14:paraId="4E69D230" w14:textId="77777777" w:rsidR="0030216E" w:rsidRDefault="0030216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012397"/>
      <w:docPartObj>
        <w:docPartGallery w:val="Page Numbers (Bottom of Page)"/>
        <w:docPartUnique/>
      </w:docPartObj>
    </w:sdtPr>
    <w:sdtEndPr/>
    <w:sdtContent>
      <w:p w14:paraId="1ACBA4E2" w14:textId="22FE6B44" w:rsidR="0030216E" w:rsidRDefault="0030216E">
        <w:pPr>
          <w:pStyle w:val="Piedepgina"/>
          <w:jc w:val="right"/>
        </w:pPr>
        <w:r>
          <w:fldChar w:fldCharType="begin"/>
        </w:r>
        <w:r>
          <w:instrText>PAGE   \* MERGEFORMAT</w:instrText>
        </w:r>
        <w:r>
          <w:fldChar w:fldCharType="separate"/>
        </w:r>
        <w:r w:rsidR="006E0339" w:rsidRPr="006E0339">
          <w:rPr>
            <w:noProof/>
            <w:lang w:val="es-ES"/>
          </w:rPr>
          <w:t>30</w:t>
        </w:r>
        <w:r>
          <w:fldChar w:fldCharType="end"/>
        </w:r>
      </w:p>
    </w:sdtContent>
  </w:sdt>
  <w:p w14:paraId="58344684" w14:textId="77777777" w:rsidR="0030216E" w:rsidRDefault="0030216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ADC850" w14:textId="77777777" w:rsidR="00924ADC" w:rsidRDefault="00924ADC" w:rsidP="00960836">
      <w:pPr>
        <w:spacing w:after="0" w:line="240" w:lineRule="auto"/>
      </w:pPr>
      <w:r>
        <w:separator/>
      </w:r>
    </w:p>
  </w:footnote>
  <w:footnote w:type="continuationSeparator" w:id="0">
    <w:p w14:paraId="135EF74A" w14:textId="77777777" w:rsidR="00924ADC" w:rsidRDefault="00924ADC" w:rsidP="0096083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D5AE9"/>
    <w:multiLevelType w:val="hybridMultilevel"/>
    <w:tmpl w:val="F0F6A93C"/>
    <w:lvl w:ilvl="0" w:tplc="2C0A0009">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
    <w:nsid w:val="08C112A2"/>
    <w:multiLevelType w:val="multilevel"/>
    <w:tmpl w:val="F9D4C8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decimal"/>
      <w:lvlText w:val="%3)"/>
      <w:lvlJc w:val="left"/>
      <w:pPr>
        <w:ind w:left="2160" w:hanging="360"/>
      </w:pPr>
      <w:rPr>
        <w:rFonts w:hint="default"/>
      </w:rPr>
    </w:lvl>
    <w:lvl w:ilvl="3">
      <w:start w:val="1"/>
      <w:numFmt w:val="upperRoman"/>
      <w:lvlText w:val="%4."/>
      <w:lvlJc w:val="left"/>
      <w:pPr>
        <w:ind w:left="3240" w:hanging="72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96D758D"/>
    <w:multiLevelType w:val="hybridMultilevel"/>
    <w:tmpl w:val="2F72A50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2FCB3E0D"/>
    <w:multiLevelType w:val="hybridMultilevel"/>
    <w:tmpl w:val="664273FE"/>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3FAF6DF9"/>
    <w:multiLevelType w:val="hybridMultilevel"/>
    <w:tmpl w:val="9852F258"/>
    <w:lvl w:ilvl="0" w:tplc="A2528A8C">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4184160E"/>
    <w:multiLevelType w:val="hybridMultilevel"/>
    <w:tmpl w:val="C5FA81DC"/>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457F6BF1"/>
    <w:multiLevelType w:val="hybridMultilevel"/>
    <w:tmpl w:val="3CAA9E7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nsid w:val="47542F7F"/>
    <w:multiLevelType w:val="hybridMultilevel"/>
    <w:tmpl w:val="F2DEDBF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572C7ECC"/>
    <w:multiLevelType w:val="multilevel"/>
    <w:tmpl w:val="6FCEC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9183250"/>
    <w:multiLevelType w:val="hybridMultilevel"/>
    <w:tmpl w:val="D5FCC7E0"/>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5E801931"/>
    <w:multiLevelType w:val="hybridMultilevel"/>
    <w:tmpl w:val="F142F3D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604D36FF"/>
    <w:multiLevelType w:val="hybridMultilevel"/>
    <w:tmpl w:val="6B3C56B6"/>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635F08DD"/>
    <w:multiLevelType w:val="hybridMultilevel"/>
    <w:tmpl w:val="D85CBD10"/>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68A718D0"/>
    <w:multiLevelType w:val="hybridMultilevel"/>
    <w:tmpl w:val="474EDF3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6CB4727D"/>
    <w:multiLevelType w:val="hybridMultilevel"/>
    <w:tmpl w:val="988EF76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6EBF655D"/>
    <w:multiLevelType w:val="hybridMultilevel"/>
    <w:tmpl w:val="7F9E5F3E"/>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nsid w:val="71B7474A"/>
    <w:multiLevelType w:val="hybridMultilevel"/>
    <w:tmpl w:val="44AE517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74826CCA"/>
    <w:multiLevelType w:val="hybridMultilevel"/>
    <w:tmpl w:val="92346A6C"/>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4"/>
  </w:num>
  <w:num w:numId="2">
    <w:abstractNumId w:val="17"/>
  </w:num>
  <w:num w:numId="3">
    <w:abstractNumId w:val="3"/>
  </w:num>
  <w:num w:numId="4">
    <w:abstractNumId w:val="8"/>
  </w:num>
  <w:num w:numId="5">
    <w:abstractNumId w:val="1"/>
  </w:num>
  <w:num w:numId="6">
    <w:abstractNumId w:val="5"/>
  </w:num>
  <w:num w:numId="7">
    <w:abstractNumId w:val="9"/>
  </w:num>
  <w:num w:numId="8">
    <w:abstractNumId w:val="11"/>
  </w:num>
  <w:num w:numId="9">
    <w:abstractNumId w:val="6"/>
  </w:num>
  <w:num w:numId="10">
    <w:abstractNumId w:val="7"/>
  </w:num>
  <w:num w:numId="11">
    <w:abstractNumId w:val="16"/>
  </w:num>
  <w:num w:numId="12">
    <w:abstractNumId w:val="0"/>
  </w:num>
  <w:num w:numId="13">
    <w:abstractNumId w:val="2"/>
  </w:num>
  <w:num w:numId="14">
    <w:abstractNumId w:val="13"/>
  </w:num>
  <w:num w:numId="15">
    <w:abstractNumId w:val="10"/>
  </w:num>
  <w:num w:numId="16">
    <w:abstractNumId w:val="15"/>
  </w:num>
  <w:num w:numId="17">
    <w:abstractNumId w:val="12"/>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DD0"/>
    <w:rsid w:val="0000095C"/>
    <w:rsid w:val="00003011"/>
    <w:rsid w:val="000038C4"/>
    <w:rsid w:val="00005BA0"/>
    <w:rsid w:val="00010A71"/>
    <w:rsid w:val="00014D1C"/>
    <w:rsid w:val="00020DD0"/>
    <w:rsid w:val="00023EC4"/>
    <w:rsid w:val="00025D35"/>
    <w:rsid w:val="0003074C"/>
    <w:rsid w:val="000347A8"/>
    <w:rsid w:val="00036731"/>
    <w:rsid w:val="0005445D"/>
    <w:rsid w:val="00063916"/>
    <w:rsid w:val="00063E71"/>
    <w:rsid w:val="00066366"/>
    <w:rsid w:val="00070F18"/>
    <w:rsid w:val="00074A3D"/>
    <w:rsid w:val="00076F2E"/>
    <w:rsid w:val="0008349F"/>
    <w:rsid w:val="00084090"/>
    <w:rsid w:val="000914B3"/>
    <w:rsid w:val="000938C5"/>
    <w:rsid w:val="000A0089"/>
    <w:rsid w:val="000A39BE"/>
    <w:rsid w:val="000A5304"/>
    <w:rsid w:val="000B10F2"/>
    <w:rsid w:val="000C1070"/>
    <w:rsid w:val="000C1309"/>
    <w:rsid w:val="000C42BB"/>
    <w:rsid w:val="000C571D"/>
    <w:rsid w:val="000C7A6A"/>
    <w:rsid w:val="000D1186"/>
    <w:rsid w:val="000D3C71"/>
    <w:rsid w:val="000D69A3"/>
    <w:rsid w:val="000D6FA3"/>
    <w:rsid w:val="000E1764"/>
    <w:rsid w:val="000E2C07"/>
    <w:rsid w:val="000E64DA"/>
    <w:rsid w:val="000F06C8"/>
    <w:rsid w:val="00107CC6"/>
    <w:rsid w:val="00112CA3"/>
    <w:rsid w:val="00114A70"/>
    <w:rsid w:val="001165C4"/>
    <w:rsid w:val="001205B9"/>
    <w:rsid w:val="0012132F"/>
    <w:rsid w:val="001237DD"/>
    <w:rsid w:val="00130B24"/>
    <w:rsid w:val="00130C77"/>
    <w:rsid w:val="001409A3"/>
    <w:rsid w:val="00141066"/>
    <w:rsid w:val="00141386"/>
    <w:rsid w:val="00141DF9"/>
    <w:rsid w:val="001427CE"/>
    <w:rsid w:val="00146B27"/>
    <w:rsid w:val="00154A22"/>
    <w:rsid w:val="00154C69"/>
    <w:rsid w:val="00160233"/>
    <w:rsid w:val="0016199A"/>
    <w:rsid w:val="0016247C"/>
    <w:rsid w:val="00164A2E"/>
    <w:rsid w:val="00164D46"/>
    <w:rsid w:val="001708CD"/>
    <w:rsid w:val="0017200A"/>
    <w:rsid w:val="00174694"/>
    <w:rsid w:val="0017664F"/>
    <w:rsid w:val="00176B42"/>
    <w:rsid w:val="0018269E"/>
    <w:rsid w:val="00182AEC"/>
    <w:rsid w:val="001854DE"/>
    <w:rsid w:val="001864C9"/>
    <w:rsid w:val="0019008F"/>
    <w:rsid w:val="00193566"/>
    <w:rsid w:val="00194D25"/>
    <w:rsid w:val="00195EE5"/>
    <w:rsid w:val="001A01DA"/>
    <w:rsid w:val="001A18F3"/>
    <w:rsid w:val="001A2294"/>
    <w:rsid w:val="001A38F4"/>
    <w:rsid w:val="001A4743"/>
    <w:rsid w:val="001A5370"/>
    <w:rsid w:val="001A5798"/>
    <w:rsid w:val="001A5F26"/>
    <w:rsid w:val="001A6450"/>
    <w:rsid w:val="001A6637"/>
    <w:rsid w:val="001A779E"/>
    <w:rsid w:val="001B14D3"/>
    <w:rsid w:val="001B2EC3"/>
    <w:rsid w:val="001C356D"/>
    <w:rsid w:val="001C5526"/>
    <w:rsid w:val="001D2007"/>
    <w:rsid w:val="001D2E3B"/>
    <w:rsid w:val="001D3C6B"/>
    <w:rsid w:val="001D6ED2"/>
    <w:rsid w:val="001E0984"/>
    <w:rsid w:val="001E4BE1"/>
    <w:rsid w:val="001E5C7F"/>
    <w:rsid w:val="001E5CDC"/>
    <w:rsid w:val="001F1049"/>
    <w:rsid w:val="001F3F49"/>
    <w:rsid w:val="001F444E"/>
    <w:rsid w:val="001F525B"/>
    <w:rsid w:val="001F7FA2"/>
    <w:rsid w:val="00203073"/>
    <w:rsid w:val="00213C2A"/>
    <w:rsid w:val="00222C7E"/>
    <w:rsid w:val="00224F6F"/>
    <w:rsid w:val="00227AD1"/>
    <w:rsid w:val="00237E62"/>
    <w:rsid w:val="0024101E"/>
    <w:rsid w:val="00243271"/>
    <w:rsid w:val="0024496A"/>
    <w:rsid w:val="00245766"/>
    <w:rsid w:val="00246DFE"/>
    <w:rsid w:val="002511DE"/>
    <w:rsid w:val="002552F0"/>
    <w:rsid w:val="002571BB"/>
    <w:rsid w:val="00260C4B"/>
    <w:rsid w:val="0026421F"/>
    <w:rsid w:val="0026729D"/>
    <w:rsid w:val="00267836"/>
    <w:rsid w:val="00267E68"/>
    <w:rsid w:val="002731FC"/>
    <w:rsid w:val="00273615"/>
    <w:rsid w:val="002743BF"/>
    <w:rsid w:val="002752C0"/>
    <w:rsid w:val="00277901"/>
    <w:rsid w:val="002830A8"/>
    <w:rsid w:val="002833CA"/>
    <w:rsid w:val="00286312"/>
    <w:rsid w:val="00290B63"/>
    <w:rsid w:val="00296CD6"/>
    <w:rsid w:val="002A604F"/>
    <w:rsid w:val="002B0608"/>
    <w:rsid w:val="002B59AF"/>
    <w:rsid w:val="002B5E37"/>
    <w:rsid w:val="002B6C40"/>
    <w:rsid w:val="002C065B"/>
    <w:rsid w:val="002C5E5E"/>
    <w:rsid w:val="002C6289"/>
    <w:rsid w:val="002D182F"/>
    <w:rsid w:val="002D18AF"/>
    <w:rsid w:val="002D4080"/>
    <w:rsid w:val="002D6C44"/>
    <w:rsid w:val="002D7D99"/>
    <w:rsid w:val="002E48BF"/>
    <w:rsid w:val="002F3C29"/>
    <w:rsid w:val="002F7EED"/>
    <w:rsid w:val="003010D6"/>
    <w:rsid w:val="0030216E"/>
    <w:rsid w:val="003027C8"/>
    <w:rsid w:val="003044C9"/>
    <w:rsid w:val="003053FF"/>
    <w:rsid w:val="003101E2"/>
    <w:rsid w:val="003140AE"/>
    <w:rsid w:val="00316B35"/>
    <w:rsid w:val="003239A6"/>
    <w:rsid w:val="003242AE"/>
    <w:rsid w:val="00324C09"/>
    <w:rsid w:val="00333472"/>
    <w:rsid w:val="003341DB"/>
    <w:rsid w:val="00337155"/>
    <w:rsid w:val="0034110B"/>
    <w:rsid w:val="00345701"/>
    <w:rsid w:val="00347A87"/>
    <w:rsid w:val="00356859"/>
    <w:rsid w:val="003579EA"/>
    <w:rsid w:val="00360075"/>
    <w:rsid w:val="00371469"/>
    <w:rsid w:val="00374F38"/>
    <w:rsid w:val="00375FDE"/>
    <w:rsid w:val="0037634B"/>
    <w:rsid w:val="003767B1"/>
    <w:rsid w:val="003806BC"/>
    <w:rsid w:val="003855FB"/>
    <w:rsid w:val="00395037"/>
    <w:rsid w:val="0039583D"/>
    <w:rsid w:val="00396611"/>
    <w:rsid w:val="003A222C"/>
    <w:rsid w:val="003A42A8"/>
    <w:rsid w:val="003B24E3"/>
    <w:rsid w:val="003B505A"/>
    <w:rsid w:val="003C4669"/>
    <w:rsid w:val="003C69E9"/>
    <w:rsid w:val="003D4C50"/>
    <w:rsid w:val="003E11C0"/>
    <w:rsid w:val="003E2A51"/>
    <w:rsid w:val="003E2C02"/>
    <w:rsid w:val="003E515E"/>
    <w:rsid w:val="003E51FD"/>
    <w:rsid w:val="003F1E2E"/>
    <w:rsid w:val="00403027"/>
    <w:rsid w:val="00410171"/>
    <w:rsid w:val="0041385B"/>
    <w:rsid w:val="00413E1D"/>
    <w:rsid w:val="004167E0"/>
    <w:rsid w:val="00424042"/>
    <w:rsid w:val="00431871"/>
    <w:rsid w:val="00441A83"/>
    <w:rsid w:val="00444306"/>
    <w:rsid w:val="004446C3"/>
    <w:rsid w:val="00444B25"/>
    <w:rsid w:val="00444E80"/>
    <w:rsid w:val="00451757"/>
    <w:rsid w:val="004575B6"/>
    <w:rsid w:val="004677A9"/>
    <w:rsid w:val="00470611"/>
    <w:rsid w:val="00472193"/>
    <w:rsid w:val="00484FB5"/>
    <w:rsid w:val="00493B2A"/>
    <w:rsid w:val="004A017B"/>
    <w:rsid w:val="004A12AF"/>
    <w:rsid w:val="004A2155"/>
    <w:rsid w:val="004A28FF"/>
    <w:rsid w:val="004A7DC1"/>
    <w:rsid w:val="004B0509"/>
    <w:rsid w:val="004B13AE"/>
    <w:rsid w:val="004B3312"/>
    <w:rsid w:val="004B42B8"/>
    <w:rsid w:val="004B6EC3"/>
    <w:rsid w:val="004C2667"/>
    <w:rsid w:val="004D0BD2"/>
    <w:rsid w:val="004D6F10"/>
    <w:rsid w:val="004E0344"/>
    <w:rsid w:val="004E3FE5"/>
    <w:rsid w:val="004E69A5"/>
    <w:rsid w:val="004E6C8E"/>
    <w:rsid w:val="004F2508"/>
    <w:rsid w:val="004F5587"/>
    <w:rsid w:val="004F6B7B"/>
    <w:rsid w:val="004F6B87"/>
    <w:rsid w:val="004F7968"/>
    <w:rsid w:val="00500D47"/>
    <w:rsid w:val="005036AE"/>
    <w:rsid w:val="00504291"/>
    <w:rsid w:val="00505D7F"/>
    <w:rsid w:val="005116FB"/>
    <w:rsid w:val="00522FE6"/>
    <w:rsid w:val="00524FEE"/>
    <w:rsid w:val="00525960"/>
    <w:rsid w:val="005302F8"/>
    <w:rsid w:val="0053485E"/>
    <w:rsid w:val="0053664E"/>
    <w:rsid w:val="00536F7C"/>
    <w:rsid w:val="005403E1"/>
    <w:rsid w:val="005413F5"/>
    <w:rsid w:val="005427FB"/>
    <w:rsid w:val="0054551A"/>
    <w:rsid w:val="00545B27"/>
    <w:rsid w:val="005465DA"/>
    <w:rsid w:val="00546ECF"/>
    <w:rsid w:val="00547ACA"/>
    <w:rsid w:val="00552FBB"/>
    <w:rsid w:val="00554749"/>
    <w:rsid w:val="00554DDE"/>
    <w:rsid w:val="0055662D"/>
    <w:rsid w:val="00565149"/>
    <w:rsid w:val="00570447"/>
    <w:rsid w:val="00575D36"/>
    <w:rsid w:val="00580E45"/>
    <w:rsid w:val="005842E1"/>
    <w:rsid w:val="0058736E"/>
    <w:rsid w:val="00587CED"/>
    <w:rsid w:val="0059129B"/>
    <w:rsid w:val="00597FE2"/>
    <w:rsid w:val="005A02F9"/>
    <w:rsid w:val="005A0BC6"/>
    <w:rsid w:val="005A3923"/>
    <w:rsid w:val="005A3E07"/>
    <w:rsid w:val="005A6321"/>
    <w:rsid w:val="005A677F"/>
    <w:rsid w:val="005B15AF"/>
    <w:rsid w:val="005B2A53"/>
    <w:rsid w:val="005B64E2"/>
    <w:rsid w:val="005B74F2"/>
    <w:rsid w:val="005C0724"/>
    <w:rsid w:val="005C74B3"/>
    <w:rsid w:val="005D446A"/>
    <w:rsid w:val="005D481C"/>
    <w:rsid w:val="005D6224"/>
    <w:rsid w:val="005E08DD"/>
    <w:rsid w:val="005E4CAD"/>
    <w:rsid w:val="005F16FA"/>
    <w:rsid w:val="005F3E6E"/>
    <w:rsid w:val="005F4D91"/>
    <w:rsid w:val="005F5E2C"/>
    <w:rsid w:val="00600BAC"/>
    <w:rsid w:val="00603498"/>
    <w:rsid w:val="0060550A"/>
    <w:rsid w:val="00605AE4"/>
    <w:rsid w:val="006146B7"/>
    <w:rsid w:val="006176BD"/>
    <w:rsid w:val="006213F2"/>
    <w:rsid w:val="00623A0F"/>
    <w:rsid w:val="0062614A"/>
    <w:rsid w:val="006319D1"/>
    <w:rsid w:val="00633161"/>
    <w:rsid w:val="00635480"/>
    <w:rsid w:val="00635D32"/>
    <w:rsid w:val="00660224"/>
    <w:rsid w:val="006631DB"/>
    <w:rsid w:val="006645D0"/>
    <w:rsid w:val="00665A1F"/>
    <w:rsid w:val="0066690C"/>
    <w:rsid w:val="006707E8"/>
    <w:rsid w:val="00681871"/>
    <w:rsid w:val="006830A5"/>
    <w:rsid w:val="0068628E"/>
    <w:rsid w:val="00687098"/>
    <w:rsid w:val="0069153F"/>
    <w:rsid w:val="00694E06"/>
    <w:rsid w:val="00695AE6"/>
    <w:rsid w:val="006A2247"/>
    <w:rsid w:val="006A5253"/>
    <w:rsid w:val="006A59D0"/>
    <w:rsid w:val="006A5E28"/>
    <w:rsid w:val="006A6132"/>
    <w:rsid w:val="006B2E6E"/>
    <w:rsid w:val="006B2ECE"/>
    <w:rsid w:val="006B3EC8"/>
    <w:rsid w:val="006B471B"/>
    <w:rsid w:val="006B77E5"/>
    <w:rsid w:val="006D085A"/>
    <w:rsid w:val="006D3890"/>
    <w:rsid w:val="006D5FE5"/>
    <w:rsid w:val="006E0339"/>
    <w:rsid w:val="006E3039"/>
    <w:rsid w:val="006E3938"/>
    <w:rsid w:val="006E57C0"/>
    <w:rsid w:val="006E6BE4"/>
    <w:rsid w:val="006F51F7"/>
    <w:rsid w:val="006F6AA8"/>
    <w:rsid w:val="006F6F2C"/>
    <w:rsid w:val="00700A6C"/>
    <w:rsid w:val="007042B1"/>
    <w:rsid w:val="0070560F"/>
    <w:rsid w:val="00710992"/>
    <w:rsid w:val="00710B46"/>
    <w:rsid w:val="0071497A"/>
    <w:rsid w:val="00715EF1"/>
    <w:rsid w:val="007241FE"/>
    <w:rsid w:val="0072606E"/>
    <w:rsid w:val="00727ED0"/>
    <w:rsid w:val="00731B24"/>
    <w:rsid w:val="00743D3D"/>
    <w:rsid w:val="0074426B"/>
    <w:rsid w:val="00745CE1"/>
    <w:rsid w:val="00747DBC"/>
    <w:rsid w:val="00752A6D"/>
    <w:rsid w:val="00755090"/>
    <w:rsid w:val="00760E0F"/>
    <w:rsid w:val="00762254"/>
    <w:rsid w:val="0076261F"/>
    <w:rsid w:val="0076324C"/>
    <w:rsid w:val="007634F7"/>
    <w:rsid w:val="00771827"/>
    <w:rsid w:val="00771D29"/>
    <w:rsid w:val="00775AFC"/>
    <w:rsid w:val="00791323"/>
    <w:rsid w:val="007916C4"/>
    <w:rsid w:val="00792AB2"/>
    <w:rsid w:val="007946A5"/>
    <w:rsid w:val="0079511F"/>
    <w:rsid w:val="007956ED"/>
    <w:rsid w:val="00795C9F"/>
    <w:rsid w:val="00796D4C"/>
    <w:rsid w:val="0079759E"/>
    <w:rsid w:val="00797EC6"/>
    <w:rsid w:val="007A07AB"/>
    <w:rsid w:val="007A1C89"/>
    <w:rsid w:val="007A5237"/>
    <w:rsid w:val="007A7FB1"/>
    <w:rsid w:val="007B202C"/>
    <w:rsid w:val="007B5AFD"/>
    <w:rsid w:val="007B5BC3"/>
    <w:rsid w:val="007C0E9B"/>
    <w:rsid w:val="007C1D7C"/>
    <w:rsid w:val="007C27EC"/>
    <w:rsid w:val="007C49A2"/>
    <w:rsid w:val="007C4A7D"/>
    <w:rsid w:val="007D1690"/>
    <w:rsid w:val="007D2282"/>
    <w:rsid w:val="007D2C49"/>
    <w:rsid w:val="007D7CFF"/>
    <w:rsid w:val="007E1306"/>
    <w:rsid w:val="007E31AC"/>
    <w:rsid w:val="007E4D83"/>
    <w:rsid w:val="007E6361"/>
    <w:rsid w:val="007E63B7"/>
    <w:rsid w:val="007E72E2"/>
    <w:rsid w:val="007F3A70"/>
    <w:rsid w:val="007F6435"/>
    <w:rsid w:val="007F720D"/>
    <w:rsid w:val="00800275"/>
    <w:rsid w:val="0080428D"/>
    <w:rsid w:val="00805EC3"/>
    <w:rsid w:val="00807435"/>
    <w:rsid w:val="008173A5"/>
    <w:rsid w:val="008173F7"/>
    <w:rsid w:val="00820333"/>
    <w:rsid w:val="00820909"/>
    <w:rsid w:val="00825A16"/>
    <w:rsid w:val="00830F8C"/>
    <w:rsid w:val="008352C5"/>
    <w:rsid w:val="00835E47"/>
    <w:rsid w:val="00836CB1"/>
    <w:rsid w:val="00843AF7"/>
    <w:rsid w:val="00846C01"/>
    <w:rsid w:val="0085517D"/>
    <w:rsid w:val="00855255"/>
    <w:rsid w:val="00861B23"/>
    <w:rsid w:val="00864443"/>
    <w:rsid w:val="008660CF"/>
    <w:rsid w:val="00875036"/>
    <w:rsid w:val="008766B5"/>
    <w:rsid w:val="00880A93"/>
    <w:rsid w:val="00883A02"/>
    <w:rsid w:val="008868C1"/>
    <w:rsid w:val="00887482"/>
    <w:rsid w:val="008937B8"/>
    <w:rsid w:val="00893863"/>
    <w:rsid w:val="00896ED8"/>
    <w:rsid w:val="008A4BA0"/>
    <w:rsid w:val="008A56BE"/>
    <w:rsid w:val="008A5F99"/>
    <w:rsid w:val="008A64D0"/>
    <w:rsid w:val="008A66BB"/>
    <w:rsid w:val="008B1F34"/>
    <w:rsid w:val="008B60D6"/>
    <w:rsid w:val="008C1AFB"/>
    <w:rsid w:val="008C2A6F"/>
    <w:rsid w:val="008C3398"/>
    <w:rsid w:val="008C5CBA"/>
    <w:rsid w:val="008D41EA"/>
    <w:rsid w:val="008E59F5"/>
    <w:rsid w:val="008E74F5"/>
    <w:rsid w:val="008E7823"/>
    <w:rsid w:val="008E7ECD"/>
    <w:rsid w:val="008F3124"/>
    <w:rsid w:val="008F46EF"/>
    <w:rsid w:val="008F510E"/>
    <w:rsid w:val="009054A0"/>
    <w:rsid w:val="009072F1"/>
    <w:rsid w:val="009107CB"/>
    <w:rsid w:val="00915483"/>
    <w:rsid w:val="00920896"/>
    <w:rsid w:val="00920FD5"/>
    <w:rsid w:val="00924ADC"/>
    <w:rsid w:val="00925D0A"/>
    <w:rsid w:val="00925EBB"/>
    <w:rsid w:val="00926B4C"/>
    <w:rsid w:val="00926B9F"/>
    <w:rsid w:val="0092701A"/>
    <w:rsid w:val="00930B8E"/>
    <w:rsid w:val="00932B65"/>
    <w:rsid w:val="0093610E"/>
    <w:rsid w:val="00937589"/>
    <w:rsid w:val="009423CD"/>
    <w:rsid w:val="00942B14"/>
    <w:rsid w:val="00950364"/>
    <w:rsid w:val="009516E5"/>
    <w:rsid w:val="00953154"/>
    <w:rsid w:val="0095333A"/>
    <w:rsid w:val="00955229"/>
    <w:rsid w:val="00957507"/>
    <w:rsid w:val="00960836"/>
    <w:rsid w:val="00965E21"/>
    <w:rsid w:val="009661DA"/>
    <w:rsid w:val="00966D68"/>
    <w:rsid w:val="00972378"/>
    <w:rsid w:val="009865F0"/>
    <w:rsid w:val="00990F28"/>
    <w:rsid w:val="009929BC"/>
    <w:rsid w:val="00996F78"/>
    <w:rsid w:val="00997589"/>
    <w:rsid w:val="009A17DF"/>
    <w:rsid w:val="009A1F72"/>
    <w:rsid w:val="009B3291"/>
    <w:rsid w:val="009B7229"/>
    <w:rsid w:val="009C0044"/>
    <w:rsid w:val="009C0B60"/>
    <w:rsid w:val="009C2BC9"/>
    <w:rsid w:val="009C591D"/>
    <w:rsid w:val="009C78C0"/>
    <w:rsid w:val="009D6A74"/>
    <w:rsid w:val="009D770E"/>
    <w:rsid w:val="009F1F51"/>
    <w:rsid w:val="009F6E0D"/>
    <w:rsid w:val="00A075E9"/>
    <w:rsid w:val="00A0792B"/>
    <w:rsid w:val="00A1033F"/>
    <w:rsid w:val="00A11362"/>
    <w:rsid w:val="00A153B3"/>
    <w:rsid w:val="00A166CD"/>
    <w:rsid w:val="00A211A4"/>
    <w:rsid w:val="00A2518C"/>
    <w:rsid w:val="00A27481"/>
    <w:rsid w:val="00A27890"/>
    <w:rsid w:val="00A279E6"/>
    <w:rsid w:val="00A27BE2"/>
    <w:rsid w:val="00A415B8"/>
    <w:rsid w:val="00A43125"/>
    <w:rsid w:val="00A50380"/>
    <w:rsid w:val="00A5142A"/>
    <w:rsid w:val="00A523C0"/>
    <w:rsid w:val="00A57559"/>
    <w:rsid w:val="00A62A75"/>
    <w:rsid w:val="00A65EF3"/>
    <w:rsid w:val="00A669F2"/>
    <w:rsid w:val="00A7261E"/>
    <w:rsid w:val="00A75A14"/>
    <w:rsid w:val="00A75CD8"/>
    <w:rsid w:val="00A80D62"/>
    <w:rsid w:val="00A83316"/>
    <w:rsid w:val="00A83CB3"/>
    <w:rsid w:val="00A84D60"/>
    <w:rsid w:val="00A85E6B"/>
    <w:rsid w:val="00A86358"/>
    <w:rsid w:val="00A91B07"/>
    <w:rsid w:val="00A95516"/>
    <w:rsid w:val="00A95B6C"/>
    <w:rsid w:val="00A95E0C"/>
    <w:rsid w:val="00A976D6"/>
    <w:rsid w:val="00AA12D0"/>
    <w:rsid w:val="00AA25F4"/>
    <w:rsid w:val="00AA7D5D"/>
    <w:rsid w:val="00AB1E7E"/>
    <w:rsid w:val="00AB4D22"/>
    <w:rsid w:val="00AB6E84"/>
    <w:rsid w:val="00AB6EAE"/>
    <w:rsid w:val="00AC0B5C"/>
    <w:rsid w:val="00AC3DE7"/>
    <w:rsid w:val="00AD13B8"/>
    <w:rsid w:val="00AD4DDC"/>
    <w:rsid w:val="00AD6487"/>
    <w:rsid w:val="00AD7429"/>
    <w:rsid w:val="00AE0C8D"/>
    <w:rsid w:val="00AE4580"/>
    <w:rsid w:val="00AF0062"/>
    <w:rsid w:val="00AF325A"/>
    <w:rsid w:val="00AF5E44"/>
    <w:rsid w:val="00AF71A1"/>
    <w:rsid w:val="00AF7270"/>
    <w:rsid w:val="00B005FA"/>
    <w:rsid w:val="00B03F63"/>
    <w:rsid w:val="00B0649D"/>
    <w:rsid w:val="00B07720"/>
    <w:rsid w:val="00B1078A"/>
    <w:rsid w:val="00B1203E"/>
    <w:rsid w:val="00B139F2"/>
    <w:rsid w:val="00B1425A"/>
    <w:rsid w:val="00B14714"/>
    <w:rsid w:val="00B1491E"/>
    <w:rsid w:val="00B14CEF"/>
    <w:rsid w:val="00B16C54"/>
    <w:rsid w:val="00B170F7"/>
    <w:rsid w:val="00B23BA6"/>
    <w:rsid w:val="00B245F5"/>
    <w:rsid w:val="00B24B73"/>
    <w:rsid w:val="00B26ECD"/>
    <w:rsid w:val="00B305A5"/>
    <w:rsid w:val="00B3067C"/>
    <w:rsid w:val="00B31123"/>
    <w:rsid w:val="00B33254"/>
    <w:rsid w:val="00B40A70"/>
    <w:rsid w:val="00B40B23"/>
    <w:rsid w:val="00B41311"/>
    <w:rsid w:val="00B42193"/>
    <w:rsid w:val="00B44954"/>
    <w:rsid w:val="00B44A2B"/>
    <w:rsid w:val="00B473CE"/>
    <w:rsid w:val="00B47C7B"/>
    <w:rsid w:val="00B54DC0"/>
    <w:rsid w:val="00B55971"/>
    <w:rsid w:val="00B55C64"/>
    <w:rsid w:val="00B609DF"/>
    <w:rsid w:val="00B70F4C"/>
    <w:rsid w:val="00B735CB"/>
    <w:rsid w:val="00B779D4"/>
    <w:rsid w:val="00B81754"/>
    <w:rsid w:val="00B81D8D"/>
    <w:rsid w:val="00B82146"/>
    <w:rsid w:val="00B8552A"/>
    <w:rsid w:val="00B8617B"/>
    <w:rsid w:val="00B86783"/>
    <w:rsid w:val="00B939B5"/>
    <w:rsid w:val="00B942FE"/>
    <w:rsid w:val="00B94A7B"/>
    <w:rsid w:val="00B9530D"/>
    <w:rsid w:val="00BA295D"/>
    <w:rsid w:val="00BA4B8D"/>
    <w:rsid w:val="00BA72B8"/>
    <w:rsid w:val="00BB0F01"/>
    <w:rsid w:val="00BB36B9"/>
    <w:rsid w:val="00BB38E5"/>
    <w:rsid w:val="00BB5282"/>
    <w:rsid w:val="00BB6B30"/>
    <w:rsid w:val="00BC6281"/>
    <w:rsid w:val="00BC6763"/>
    <w:rsid w:val="00BC6BE5"/>
    <w:rsid w:val="00BC74C3"/>
    <w:rsid w:val="00BD0420"/>
    <w:rsid w:val="00BE31CA"/>
    <w:rsid w:val="00BE54F8"/>
    <w:rsid w:val="00BE6A7C"/>
    <w:rsid w:val="00BF07C4"/>
    <w:rsid w:val="00BF193F"/>
    <w:rsid w:val="00BF64F6"/>
    <w:rsid w:val="00BF7077"/>
    <w:rsid w:val="00C00D03"/>
    <w:rsid w:val="00C03B20"/>
    <w:rsid w:val="00C1257D"/>
    <w:rsid w:val="00C151C9"/>
    <w:rsid w:val="00C255AA"/>
    <w:rsid w:val="00C26DEF"/>
    <w:rsid w:val="00C32581"/>
    <w:rsid w:val="00C3597B"/>
    <w:rsid w:val="00C463F9"/>
    <w:rsid w:val="00C50026"/>
    <w:rsid w:val="00C507DE"/>
    <w:rsid w:val="00C55650"/>
    <w:rsid w:val="00C57DD0"/>
    <w:rsid w:val="00C607E0"/>
    <w:rsid w:val="00C60E9A"/>
    <w:rsid w:val="00C65397"/>
    <w:rsid w:val="00C653D2"/>
    <w:rsid w:val="00C67F6E"/>
    <w:rsid w:val="00C76A51"/>
    <w:rsid w:val="00C77C58"/>
    <w:rsid w:val="00C936CD"/>
    <w:rsid w:val="00C942A6"/>
    <w:rsid w:val="00CA1651"/>
    <w:rsid w:val="00CB00EF"/>
    <w:rsid w:val="00CB0CAA"/>
    <w:rsid w:val="00CB398C"/>
    <w:rsid w:val="00CC0DB1"/>
    <w:rsid w:val="00CC692C"/>
    <w:rsid w:val="00CD12A8"/>
    <w:rsid w:val="00CD20D9"/>
    <w:rsid w:val="00CD3D75"/>
    <w:rsid w:val="00CD62A4"/>
    <w:rsid w:val="00CE088A"/>
    <w:rsid w:val="00CE2608"/>
    <w:rsid w:val="00CE2921"/>
    <w:rsid w:val="00CE2E1A"/>
    <w:rsid w:val="00CE5754"/>
    <w:rsid w:val="00CE728A"/>
    <w:rsid w:val="00CF06F0"/>
    <w:rsid w:val="00D00E12"/>
    <w:rsid w:val="00D010CB"/>
    <w:rsid w:val="00D03886"/>
    <w:rsid w:val="00D050C3"/>
    <w:rsid w:val="00D07069"/>
    <w:rsid w:val="00D078F6"/>
    <w:rsid w:val="00D10D2F"/>
    <w:rsid w:val="00D140CE"/>
    <w:rsid w:val="00D2011E"/>
    <w:rsid w:val="00D23537"/>
    <w:rsid w:val="00D2779C"/>
    <w:rsid w:val="00D34096"/>
    <w:rsid w:val="00D41739"/>
    <w:rsid w:val="00D4177F"/>
    <w:rsid w:val="00D45420"/>
    <w:rsid w:val="00D538E6"/>
    <w:rsid w:val="00D54145"/>
    <w:rsid w:val="00D60ABC"/>
    <w:rsid w:val="00D61A6F"/>
    <w:rsid w:val="00D63910"/>
    <w:rsid w:val="00D65872"/>
    <w:rsid w:val="00D6778C"/>
    <w:rsid w:val="00D72FCA"/>
    <w:rsid w:val="00D73F32"/>
    <w:rsid w:val="00D82926"/>
    <w:rsid w:val="00D90167"/>
    <w:rsid w:val="00D91BFE"/>
    <w:rsid w:val="00D92AA8"/>
    <w:rsid w:val="00D9754D"/>
    <w:rsid w:val="00DA00F1"/>
    <w:rsid w:val="00DA3E56"/>
    <w:rsid w:val="00DA54DC"/>
    <w:rsid w:val="00DA65F8"/>
    <w:rsid w:val="00DA749E"/>
    <w:rsid w:val="00DB17D2"/>
    <w:rsid w:val="00DB443C"/>
    <w:rsid w:val="00DB581F"/>
    <w:rsid w:val="00DB606F"/>
    <w:rsid w:val="00DB68B9"/>
    <w:rsid w:val="00DB7E6F"/>
    <w:rsid w:val="00DC20EF"/>
    <w:rsid w:val="00DC28A3"/>
    <w:rsid w:val="00DD1961"/>
    <w:rsid w:val="00DD6C72"/>
    <w:rsid w:val="00DD7317"/>
    <w:rsid w:val="00DE3176"/>
    <w:rsid w:val="00DE3358"/>
    <w:rsid w:val="00DF5135"/>
    <w:rsid w:val="00E002A4"/>
    <w:rsid w:val="00E04AC7"/>
    <w:rsid w:val="00E04FD1"/>
    <w:rsid w:val="00E06E38"/>
    <w:rsid w:val="00E104A3"/>
    <w:rsid w:val="00E105EA"/>
    <w:rsid w:val="00E107D2"/>
    <w:rsid w:val="00E11BC7"/>
    <w:rsid w:val="00E1453C"/>
    <w:rsid w:val="00E20D4D"/>
    <w:rsid w:val="00E2135A"/>
    <w:rsid w:val="00E21836"/>
    <w:rsid w:val="00E21C7D"/>
    <w:rsid w:val="00E35E98"/>
    <w:rsid w:val="00E40324"/>
    <w:rsid w:val="00E410B2"/>
    <w:rsid w:val="00E43C4A"/>
    <w:rsid w:val="00E44BA6"/>
    <w:rsid w:val="00E458DD"/>
    <w:rsid w:val="00E45C11"/>
    <w:rsid w:val="00E5200F"/>
    <w:rsid w:val="00E55D9A"/>
    <w:rsid w:val="00E5725A"/>
    <w:rsid w:val="00E60490"/>
    <w:rsid w:val="00E60818"/>
    <w:rsid w:val="00E60D14"/>
    <w:rsid w:val="00E61789"/>
    <w:rsid w:val="00E659E4"/>
    <w:rsid w:val="00E75716"/>
    <w:rsid w:val="00E7690E"/>
    <w:rsid w:val="00E85F55"/>
    <w:rsid w:val="00E86CFA"/>
    <w:rsid w:val="00EB720D"/>
    <w:rsid w:val="00EC3C6A"/>
    <w:rsid w:val="00EC7D74"/>
    <w:rsid w:val="00ED05D4"/>
    <w:rsid w:val="00ED147E"/>
    <w:rsid w:val="00ED29DE"/>
    <w:rsid w:val="00ED2B2F"/>
    <w:rsid w:val="00ED39A9"/>
    <w:rsid w:val="00ED44BA"/>
    <w:rsid w:val="00EE3939"/>
    <w:rsid w:val="00EE7837"/>
    <w:rsid w:val="00EF215D"/>
    <w:rsid w:val="00EF2416"/>
    <w:rsid w:val="00EF25B3"/>
    <w:rsid w:val="00EF54B3"/>
    <w:rsid w:val="00EF6220"/>
    <w:rsid w:val="00F02C96"/>
    <w:rsid w:val="00F05915"/>
    <w:rsid w:val="00F069A7"/>
    <w:rsid w:val="00F07483"/>
    <w:rsid w:val="00F079A9"/>
    <w:rsid w:val="00F10979"/>
    <w:rsid w:val="00F12651"/>
    <w:rsid w:val="00F13911"/>
    <w:rsid w:val="00F17190"/>
    <w:rsid w:val="00F22405"/>
    <w:rsid w:val="00F22507"/>
    <w:rsid w:val="00F2380A"/>
    <w:rsid w:val="00F24FDA"/>
    <w:rsid w:val="00F30122"/>
    <w:rsid w:val="00F30EC5"/>
    <w:rsid w:val="00F31323"/>
    <w:rsid w:val="00F34FC5"/>
    <w:rsid w:val="00F36496"/>
    <w:rsid w:val="00F364A9"/>
    <w:rsid w:val="00F365ED"/>
    <w:rsid w:val="00F529F9"/>
    <w:rsid w:val="00F553BB"/>
    <w:rsid w:val="00F61C29"/>
    <w:rsid w:val="00F675C5"/>
    <w:rsid w:val="00F85248"/>
    <w:rsid w:val="00F85CC1"/>
    <w:rsid w:val="00F92884"/>
    <w:rsid w:val="00F94430"/>
    <w:rsid w:val="00F96779"/>
    <w:rsid w:val="00F97FD7"/>
    <w:rsid w:val="00FA48FC"/>
    <w:rsid w:val="00FA68AC"/>
    <w:rsid w:val="00FB315B"/>
    <w:rsid w:val="00FB4883"/>
    <w:rsid w:val="00FB4FE1"/>
    <w:rsid w:val="00FC5391"/>
    <w:rsid w:val="00FC5C5A"/>
    <w:rsid w:val="00FC7639"/>
    <w:rsid w:val="00FD18CF"/>
    <w:rsid w:val="00FD548A"/>
    <w:rsid w:val="00FE4092"/>
    <w:rsid w:val="00FE52E8"/>
    <w:rsid w:val="00FF53C8"/>
    <w:rsid w:val="00FF5D3D"/>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8F1161"/>
  <w15:docId w15:val="{A6122A14-F364-45A0-9964-A4F4F736F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link w:val="Ttulo3Car"/>
    <w:uiPriority w:val="9"/>
    <w:qFormat/>
    <w:rsid w:val="00E105EA"/>
    <w:pPr>
      <w:spacing w:before="100" w:beforeAutospacing="1" w:after="100" w:afterAutospacing="1" w:line="240" w:lineRule="auto"/>
      <w:outlineLvl w:val="2"/>
    </w:pPr>
    <w:rPr>
      <w:rFonts w:ascii="Times New Roman" w:eastAsia="Times New Roman" w:hAnsi="Times New Roman" w:cs="Times New Roman"/>
      <w:b/>
      <w:bCs/>
      <w:sz w:val="27"/>
      <w:szCs w:val="27"/>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165C4"/>
    <w:pPr>
      <w:ind w:left="720"/>
      <w:contextualSpacing/>
    </w:pPr>
  </w:style>
  <w:style w:type="character" w:styleId="Hipervnculo">
    <w:name w:val="Hyperlink"/>
    <w:basedOn w:val="Fuentedeprrafopredeter"/>
    <w:uiPriority w:val="99"/>
    <w:unhideWhenUsed/>
    <w:rsid w:val="00953154"/>
    <w:rPr>
      <w:color w:val="0000FF"/>
      <w:u w:val="single"/>
    </w:rPr>
  </w:style>
  <w:style w:type="paragraph" w:styleId="NormalWeb">
    <w:name w:val="Normal (Web)"/>
    <w:basedOn w:val="Normal"/>
    <w:uiPriority w:val="99"/>
    <w:semiHidden/>
    <w:unhideWhenUsed/>
    <w:rsid w:val="00972378"/>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Ttulo3Car">
    <w:name w:val="Título 3 Car"/>
    <w:basedOn w:val="Fuentedeprrafopredeter"/>
    <w:link w:val="Ttulo3"/>
    <w:uiPriority w:val="9"/>
    <w:rsid w:val="00E105EA"/>
    <w:rPr>
      <w:rFonts w:ascii="Times New Roman" w:eastAsia="Times New Roman" w:hAnsi="Times New Roman" w:cs="Times New Roman"/>
      <w:b/>
      <w:bCs/>
      <w:sz w:val="27"/>
      <w:szCs w:val="27"/>
      <w:lang w:eastAsia="es-AR"/>
    </w:rPr>
  </w:style>
  <w:style w:type="character" w:customStyle="1" w:styleId="UnresolvedMention">
    <w:name w:val="Unresolved Mention"/>
    <w:basedOn w:val="Fuentedeprrafopredeter"/>
    <w:uiPriority w:val="99"/>
    <w:semiHidden/>
    <w:unhideWhenUsed/>
    <w:rsid w:val="00B939B5"/>
    <w:rPr>
      <w:color w:val="605E5C"/>
      <w:shd w:val="clear" w:color="auto" w:fill="E1DFDD"/>
    </w:rPr>
  </w:style>
  <w:style w:type="character" w:styleId="Textoennegrita">
    <w:name w:val="Strong"/>
    <w:basedOn w:val="Fuentedeprrafopredeter"/>
    <w:uiPriority w:val="22"/>
    <w:qFormat/>
    <w:rsid w:val="00F17190"/>
    <w:rPr>
      <w:b/>
      <w:bCs/>
    </w:rPr>
  </w:style>
  <w:style w:type="paragraph" w:styleId="Encabezado">
    <w:name w:val="header"/>
    <w:basedOn w:val="Normal"/>
    <w:link w:val="EncabezadoCar"/>
    <w:uiPriority w:val="99"/>
    <w:unhideWhenUsed/>
    <w:rsid w:val="009608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60836"/>
  </w:style>
  <w:style w:type="paragraph" w:styleId="Piedepgina">
    <w:name w:val="footer"/>
    <w:basedOn w:val="Normal"/>
    <w:link w:val="PiedepginaCar"/>
    <w:uiPriority w:val="99"/>
    <w:unhideWhenUsed/>
    <w:rsid w:val="009608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60836"/>
  </w:style>
  <w:style w:type="character" w:styleId="Hipervnculovisitado">
    <w:name w:val="FollowedHyperlink"/>
    <w:basedOn w:val="Fuentedeprrafopredeter"/>
    <w:uiPriority w:val="99"/>
    <w:semiHidden/>
    <w:unhideWhenUsed/>
    <w:rsid w:val="003E2C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261528">
      <w:bodyDiv w:val="1"/>
      <w:marLeft w:val="0"/>
      <w:marRight w:val="0"/>
      <w:marTop w:val="0"/>
      <w:marBottom w:val="0"/>
      <w:divBdr>
        <w:top w:val="none" w:sz="0" w:space="0" w:color="auto"/>
        <w:left w:val="none" w:sz="0" w:space="0" w:color="auto"/>
        <w:bottom w:val="none" w:sz="0" w:space="0" w:color="auto"/>
        <w:right w:val="none" w:sz="0" w:space="0" w:color="auto"/>
      </w:divBdr>
    </w:div>
    <w:div w:id="278681059">
      <w:bodyDiv w:val="1"/>
      <w:marLeft w:val="0"/>
      <w:marRight w:val="0"/>
      <w:marTop w:val="0"/>
      <w:marBottom w:val="0"/>
      <w:divBdr>
        <w:top w:val="none" w:sz="0" w:space="0" w:color="auto"/>
        <w:left w:val="none" w:sz="0" w:space="0" w:color="auto"/>
        <w:bottom w:val="none" w:sz="0" w:space="0" w:color="auto"/>
        <w:right w:val="none" w:sz="0" w:space="0" w:color="auto"/>
      </w:divBdr>
    </w:div>
    <w:div w:id="350256692">
      <w:bodyDiv w:val="1"/>
      <w:marLeft w:val="0"/>
      <w:marRight w:val="0"/>
      <w:marTop w:val="0"/>
      <w:marBottom w:val="0"/>
      <w:divBdr>
        <w:top w:val="none" w:sz="0" w:space="0" w:color="auto"/>
        <w:left w:val="none" w:sz="0" w:space="0" w:color="auto"/>
        <w:bottom w:val="none" w:sz="0" w:space="0" w:color="auto"/>
        <w:right w:val="none" w:sz="0" w:space="0" w:color="auto"/>
      </w:divBdr>
    </w:div>
    <w:div w:id="358973101">
      <w:bodyDiv w:val="1"/>
      <w:marLeft w:val="0"/>
      <w:marRight w:val="0"/>
      <w:marTop w:val="0"/>
      <w:marBottom w:val="0"/>
      <w:divBdr>
        <w:top w:val="none" w:sz="0" w:space="0" w:color="auto"/>
        <w:left w:val="none" w:sz="0" w:space="0" w:color="auto"/>
        <w:bottom w:val="none" w:sz="0" w:space="0" w:color="auto"/>
        <w:right w:val="none" w:sz="0" w:space="0" w:color="auto"/>
      </w:divBdr>
    </w:div>
    <w:div w:id="391121392">
      <w:bodyDiv w:val="1"/>
      <w:marLeft w:val="0"/>
      <w:marRight w:val="0"/>
      <w:marTop w:val="0"/>
      <w:marBottom w:val="0"/>
      <w:divBdr>
        <w:top w:val="none" w:sz="0" w:space="0" w:color="auto"/>
        <w:left w:val="none" w:sz="0" w:space="0" w:color="auto"/>
        <w:bottom w:val="none" w:sz="0" w:space="0" w:color="auto"/>
        <w:right w:val="none" w:sz="0" w:space="0" w:color="auto"/>
      </w:divBdr>
    </w:div>
    <w:div w:id="409549895">
      <w:bodyDiv w:val="1"/>
      <w:marLeft w:val="0"/>
      <w:marRight w:val="0"/>
      <w:marTop w:val="0"/>
      <w:marBottom w:val="0"/>
      <w:divBdr>
        <w:top w:val="none" w:sz="0" w:space="0" w:color="auto"/>
        <w:left w:val="none" w:sz="0" w:space="0" w:color="auto"/>
        <w:bottom w:val="none" w:sz="0" w:space="0" w:color="auto"/>
        <w:right w:val="none" w:sz="0" w:space="0" w:color="auto"/>
      </w:divBdr>
    </w:div>
    <w:div w:id="436143180">
      <w:bodyDiv w:val="1"/>
      <w:marLeft w:val="0"/>
      <w:marRight w:val="0"/>
      <w:marTop w:val="0"/>
      <w:marBottom w:val="0"/>
      <w:divBdr>
        <w:top w:val="none" w:sz="0" w:space="0" w:color="auto"/>
        <w:left w:val="none" w:sz="0" w:space="0" w:color="auto"/>
        <w:bottom w:val="none" w:sz="0" w:space="0" w:color="auto"/>
        <w:right w:val="none" w:sz="0" w:space="0" w:color="auto"/>
      </w:divBdr>
    </w:div>
    <w:div w:id="540946934">
      <w:bodyDiv w:val="1"/>
      <w:marLeft w:val="0"/>
      <w:marRight w:val="0"/>
      <w:marTop w:val="0"/>
      <w:marBottom w:val="0"/>
      <w:divBdr>
        <w:top w:val="none" w:sz="0" w:space="0" w:color="auto"/>
        <w:left w:val="none" w:sz="0" w:space="0" w:color="auto"/>
        <w:bottom w:val="none" w:sz="0" w:space="0" w:color="auto"/>
        <w:right w:val="none" w:sz="0" w:space="0" w:color="auto"/>
      </w:divBdr>
    </w:div>
    <w:div w:id="634409861">
      <w:bodyDiv w:val="1"/>
      <w:marLeft w:val="0"/>
      <w:marRight w:val="0"/>
      <w:marTop w:val="0"/>
      <w:marBottom w:val="0"/>
      <w:divBdr>
        <w:top w:val="none" w:sz="0" w:space="0" w:color="auto"/>
        <w:left w:val="none" w:sz="0" w:space="0" w:color="auto"/>
        <w:bottom w:val="none" w:sz="0" w:space="0" w:color="auto"/>
        <w:right w:val="none" w:sz="0" w:space="0" w:color="auto"/>
      </w:divBdr>
    </w:div>
    <w:div w:id="699552405">
      <w:bodyDiv w:val="1"/>
      <w:marLeft w:val="0"/>
      <w:marRight w:val="0"/>
      <w:marTop w:val="0"/>
      <w:marBottom w:val="0"/>
      <w:divBdr>
        <w:top w:val="none" w:sz="0" w:space="0" w:color="auto"/>
        <w:left w:val="none" w:sz="0" w:space="0" w:color="auto"/>
        <w:bottom w:val="none" w:sz="0" w:space="0" w:color="auto"/>
        <w:right w:val="none" w:sz="0" w:space="0" w:color="auto"/>
      </w:divBdr>
    </w:div>
    <w:div w:id="736319963">
      <w:bodyDiv w:val="1"/>
      <w:marLeft w:val="0"/>
      <w:marRight w:val="0"/>
      <w:marTop w:val="0"/>
      <w:marBottom w:val="0"/>
      <w:divBdr>
        <w:top w:val="none" w:sz="0" w:space="0" w:color="auto"/>
        <w:left w:val="none" w:sz="0" w:space="0" w:color="auto"/>
        <w:bottom w:val="none" w:sz="0" w:space="0" w:color="auto"/>
        <w:right w:val="none" w:sz="0" w:space="0" w:color="auto"/>
      </w:divBdr>
    </w:div>
    <w:div w:id="776944819">
      <w:bodyDiv w:val="1"/>
      <w:marLeft w:val="0"/>
      <w:marRight w:val="0"/>
      <w:marTop w:val="0"/>
      <w:marBottom w:val="0"/>
      <w:divBdr>
        <w:top w:val="none" w:sz="0" w:space="0" w:color="auto"/>
        <w:left w:val="none" w:sz="0" w:space="0" w:color="auto"/>
        <w:bottom w:val="none" w:sz="0" w:space="0" w:color="auto"/>
        <w:right w:val="none" w:sz="0" w:space="0" w:color="auto"/>
      </w:divBdr>
    </w:div>
    <w:div w:id="876704356">
      <w:bodyDiv w:val="1"/>
      <w:marLeft w:val="0"/>
      <w:marRight w:val="0"/>
      <w:marTop w:val="0"/>
      <w:marBottom w:val="0"/>
      <w:divBdr>
        <w:top w:val="none" w:sz="0" w:space="0" w:color="auto"/>
        <w:left w:val="none" w:sz="0" w:space="0" w:color="auto"/>
        <w:bottom w:val="none" w:sz="0" w:space="0" w:color="auto"/>
        <w:right w:val="none" w:sz="0" w:space="0" w:color="auto"/>
      </w:divBdr>
    </w:div>
    <w:div w:id="888764533">
      <w:bodyDiv w:val="1"/>
      <w:marLeft w:val="0"/>
      <w:marRight w:val="0"/>
      <w:marTop w:val="0"/>
      <w:marBottom w:val="0"/>
      <w:divBdr>
        <w:top w:val="none" w:sz="0" w:space="0" w:color="auto"/>
        <w:left w:val="none" w:sz="0" w:space="0" w:color="auto"/>
        <w:bottom w:val="none" w:sz="0" w:space="0" w:color="auto"/>
        <w:right w:val="none" w:sz="0" w:space="0" w:color="auto"/>
      </w:divBdr>
    </w:div>
    <w:div w:id="906568970">
      <w:bodyDiv w:val="1"/>
      <w:marLeft w:val="0"/>
      <w:marRight w:val="0"/>
      <w:marTop w:val="0"/>
      <w:marBottom w:val="0"/>
      <w:divBdr>
        <w:top w:val="none" w:sz="0" w:space="0" w:color="auto"/>
        <w:left w:val="none" w:sz="0" w:space="0" w:color="auto"/>
        <w:bottom w:val="none" w:sz="0" w:space="0" w:color="auto"/>
        <w:right w:val="none" w:sz="0" w:space="0" w:color="auto"/>
      </w:divBdr>
    </w:div>
    <w:div w:id="986208625">
      <w:bodyDiv w:val="1"/>
      <w:marLeft w:val="0"/>
      <w:marRight w:val="0"/>
      <w:marTop w:val="0"/>
      <w:marBottom w:val="0"/>
      <w:divBdr>
        <w:top w:val="none" w:sz="0" w:space="0" w:color="auto"/>
        <w:left w:val="none" w:sz="0" w:space="0" w:color="auto"/>
        <w:bottom w:val="none" w:sz="0" w:space="0" w:color="auto"/>
        <w:right w:val="none" w:sz="0" w:space="0" w:color="auto"/>
      </w:divBdr>
    </w:div>
    <w:div w:id="1025055873">
      <w:bodyDiv w:val="1"/>
      <w:marLeft w:val="0"/>
      <w:marRight w:val="0"/>
      <w:marTop w:val="0"/>
      <w:marBottom w:val="0"/>
      <w:divBdr>
        <w:top w:val="none" w:sz="0" w:space="0" w:color="auto"/>
        <w:left w:val="none" w:sz="0" w:space="0" w:color="auto"/>
        <w:bottom w:val="none" w:sz="0" w:space="0" w:color="auto"/>
        <w:right w:val="none" w:sz="0" w:space="0" w:color="auto"/>
      </w:divBdr>
    </w:div>
    <w:div w:id="1038164289">
      <w:bodyDiv w:val="1"/>
      <w:marLeft w:val="0"/>
      <w:marRight w:val="0"/>
      <w:marTop w:val="0"/>
      <w:marBottom w:val="0"/>
      <w:divBdr>
        <w:top w:val="none" w:sz="0" w:space="0" w:color="auto"/>
        <w:left w:val="none" w:sz="0" w:space="0" w:color="auto"/>
        <w:bottom w:val="none" w:sz="0" w:space="0" w:color="auto"/>
        <w:right w:val="none" w:sz="0" w:space="0" w:color="auto"/>
      </w:divBdr>
    </w:div>
    <w:div w:id="1052846884">
      <w:bodyDiv w:val="1"/>
      <w:marLeft w:val="0"/>
      <w:marRight w:val="0"/>
      <w:marTop w:val="0"/>
      <w:marBottom w:val="0"/>
      <w:divBdr>
        <w:top w:val="none" w:sz="0" w:space="0" w:color="auto"/>
        <w:left w:val="none" w:sz="0" w:space="0" w:color="auto"/>
        <w:bottom w:val="none" w:sz="0" w:space="0" w:color="auto"/>
        <w:right w:val="none" w:sz="0" w:space="0" w:color="auto"/>
      </w:divBdr>
    </w:div>
    <w:div w:id="1245189131">
      <w:bodyDiv w:val="1"/>
      <w:marLeft w:val="0"/>
      <w:marRight w:val="0"/>
      <w:marTop w:val="0"/>
      <w:marBottom w:val="0"/>
      <w:divBdr>
        <w:top w:val="none" w:sz="0" w:space="0" w:color="auto"/>
        <w:left w:val="none" w:sz="0" w:space="0" w:color="auto"/>
        <w:bottom w:val="none" w:sz="0" w:space="0" w:color="auto"/>
        <w:right w:val="none" w:sz="0" w:space="0" w:color="auto"/>
      </w:divBdr>
    </w:div>
    <w:div w:id="1268082279">
      <w:bodyDiv w:val="1"/>
      <w:marLeft w:val="0"/>
      <w:marRight w:val="0"/>
      <w:marTop w:val="0"/>
      <w:marBottom w:val="0"/>
      <w:divBdr>
        <w:top w:val="none" w:sz="0" w:space="0" w:color="auto"/>
        <w:left w:val="none" w:sz="0" w:space="0" w:color="auto"/>
        <w:bottom w:val="none" w:sz="0" w:space="0" w:color="auto"/>
        <w:right w:val="none" w:sz="0" w:space="0" w:color="auto"/>
      </w:divBdr>
    </w:div>
    <w:div w:id="1313097613">
      <w:bodyDiv w:val="1"/>
      <w:marLeft w:val="0"/>
      <w:marRight w:val="0"/>
      <w:marTop w:val="0"/>
      <w:marBottom w:val="0"/>
      <w:divBdr>
        <w:top w:val="none" w:sz="0" w:space="0" w:color="auto"/>
        <w:left w:val="none" w:sz="0" w:space="0" w:color="auto"/>
        <w:bottom w:val="none" w:sz="0" w:space="0" w:color="auto"/>
        <w:right w:val="none" w:sz="0" w:space="0" w:color="auto"/>
      </w:divBdr>
    </w:div>
    <w:div w:id="1333491074">
      <w:bodyDiv w:val="1"/>
      <w:marLeft w:val="0"/>
      <w:marRight w:val="0"/>
      <w:marTop w:val="0"/>
      <w:marBottom w:val="0"/>
      <w:divBdr>
        <w:top w:val="none" w:sz="0" w:space="0" w:color="auto"/>
        <w:left w:val="none" w:sz="0" w:space="0" w:color="auto"/>
        <w:bottom w:val="none" w:sz="0" w:space="0" w:color="auto"/>
        <w:right w:val="none" w:sz="0" w:space="0" w:color="auto"/>
      </w:divBdr>
    </w:div>
    <w:div w:id="1576206818">
      <w:bodyDiv w:val="1"/>
      <w:marLeft w:val="0"/>
      <w:marRight w:val="0"/>
      <w:marTop w:val="0"/>
      <w:marBottom w:val="0"/>
      <w:divBdr>
        <w:top w:val="none" w:sz="0" w:space="0" w:color="auto"/>
        <w:left w:val="none" w:sz="0" w:space="0" w:color="auto"/>
        <w:bottom w:val="none" w:sz="0" w:space="0" w:color="auto"/>
        <w:right w:val="none" w:sz="0" w:space="0" w:color="auto"/>
      </w:divBdr>
    </w:div>
    <w:div w:id="1603218925">
      <w:bodyDiv w:val="1"/>
      <w:marLeft w:val="0"/>
      <w:marRight w:val="0"/>
      <w:marTop w:val="0"/>
      <w:marBottom w:val="0"/>
      <w:divBdr>
        <w:top w:val="none" w:sz="0" w:space="0" w:color="auto"/>
        <w:left w:val="none" w:sz="0" w:space="0" w:color="auto"/>
        <w:bottom w:val="none" w:sz="0" w:space="0" w:color="auto"/>
        <w:right w:val="none" w:sz="0" w:space="0" w:color="auto"/>
      </w:divBdr>
    </w:div>
    <w:div w:id="1637485103">
      <w:bodyDiv w:val="1"/>
      <w:marLeft w:val="0"/>
      <w:marRight w:val="0"/>
      <w:marTop w:val="0"/>
      <w:marBottom w:val="0"/>
      <w:divBdr>
        <w:top w:val="none" w:sz="0" w:space="0" w:color="auto"/>
        <w:left w:val="none" w:sz="0" w:space="0" w:color="auto"/>
        <w:bottom w:val="none" w:sz="0" w:space="0" w:color="auto"/>
        <w:right w:val="none" w:sz="0" w:space="0" w:color="auto"/>
      </w:divBdr>
    </w:div>
    <w:div w:id="1716470333">
      <w:bodyDiv w:val="1"/>
      <w:marLeft w:val="0"/>
      <w:marRight w:val="0"/>
      <w:marTop w:val="0"/>
      <w:marBottom w:val="0"/>
      <w:divBdr>
        <w:top w:val="none" w:sz="0" w:space="0" w:color="auto"/>
        <w:left w:val="none" w:sz="0" w:space="0" w:color="auto"/>
        <w:bottom w:val="none" w:sz="0" w:space="0" w:color="auto"/>
        <w:right w:val="none" w:sz="0" w:space="0" w:color="auto"/>
      </w:divBdr>
    </w:div>
    <w:div w:id="1764374876">
      <w:bodyDiv w:val="1"/>
      <w:marLeft w:val="0"/>
      <w:marRight w:val="0"/>
      <w:marTop w:val="0"/>
      <w:marBottom w:val="0"/>
      <w:divBdr>
        <w:top w:val="none" w:sz="0" w:space="0" w:color="auto"/>
        <w:left w:val="none" w:sz="0" w:space="0" w:color="auto"/>
        <w:bottom w:val="none" w:sz="0" w:space="0" w:color="auto"/>
        <w:right w:val="none" w:sz="0" w:space="0" w:color="auto"/>
      </w:divBdr>
    </w:div>
    <w:div w:id="21425712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1.xml"/><Relationship Id="rId26"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hyperlink" Target="https://scielo.isciii.es/scielo.php?script=sci_arttext&amp;pid=S1695-6141201300020001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yperlink" Target="https://doi.org/xxxxx"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hyperlink" Target="http://www.scielo.org.co/scielo.php?script=sci_arttext&amp;pid=S1657-59972003000100004"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doi.org/xxxxx"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hyperlink" Target="https://www.paho.org/es/temas/personal-enfermeria-parteria" TargetMode="External"/><Relationship Id="rId30" Type="http://schemas.openxmlformats.org/officeDocument/2006/relationships/hyperlink" Target="https://doi.org/10.2174/1745017901612010167" TargetMode="External"/><Relationship Id="rId35" Type="http://schemas.openxmlformats.org/officeDocument/2006/relationships/fontTable" Target="fontTable.xml"/><Relationship Id="rId8"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ovmne\OneDrive\Escritorio\OSVALDO\MEDICINA%20DEL%20TRABAJO\MATERIAS\TRABAJO%20FINAL%20INTEGRADOR\PLANILLA%20DE%20FIGURAS.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ovmne\OneDrive\Escritorio\OSVALDO\MEDICINA%20DEL%20TRABAJO\MATERIAS\TRABAJO%20FINAL%20INTEGRADOR\PLANILLA%20DE%20FIGURAS.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TIPO DE TRATAMIENTO</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AR"/>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Hoja1!$A$41:$A$43</c:f>
              <c:strCache>
                <c:ptCount val="3"/>
                <c:pt idx="0">
                  <c:v>PSICOTERAPIA</c:v>
                </c:pt>
                <c:pt idx="1">
                  <c:v>TRATAMIENTO PSIQUIÁTRICO</c:v>
                </c:pt>
                <c:pt idx="2">
                  <c:v>COMBINADO</c:v>
                </c:pt>
              </c:strCache>
            </c:strRef>
          </c:cat>
          <c:val>
            <c:numRef>
              <c:f>Hoja1!$B$41:$B$43</c:f>
              <c:numCache>
                <c:formatCode>General</c:formatCode>
                <c:ptCount val="3"/>
                <c:pt idx="0">
                  <c:v>11</c:v>
                </c:pt>
                <c:pt idx="1">
                  <c:v>9</c:v>
                </c:pt>
                <c:pt idx="2">
                  <c:v>18</c:v>
                </c:pt>
              </c:numCache>
            </c:numRef>
          </c:val>
        </c:ser>
        <c:ser>
          <c:idx val="1"/>
          <c:order val="1"/>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Hoja1!$A$41:$A$43</c:f>
              <c:strCache>
                <c:ptCount val="3"/>
                <c:pt idx="0">
                  <c:v>PSICOTERAPIA</c:v>
                </c:pt>
                <c:pt idx="1">
                  <c:v>TRATAMIENTO PSIQUIÁTRICO</c:v>
                </c:pt>
                <c:pt idx="2">
                  <c:v>COMBINADO</c:v>
                </c:pt>
              </c:strCache>
            </c:strRef>
          </c:cat>
          <c:val>
            <c:numRef>
              <c:f>Hoja1!$C$41:$C$43</c:f>
              <c:numCache>
                <c:formatCode>0.00%</c:formatCode>
                <c:ptCount val="3"/>
                <c:pt idx="0">
                  <c:v>0.28947368421052633</c:v>
                </c:pt>
                <c:pt idx="1">
                  <c:v>0.23684210526315788</c:v>
                </c:pt>
                <c:pt idx="2">
                  <c:v>0.47368421052631576</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A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AR"/>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SITUACIONES SOCIALES, FAMILIARES O ADMINISTRATIVAS DETECTADAS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AR"/>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Hoja1!$A$2:$A$3</c:f>
              <c:strCache>
                <c:ptCount val="2"/>
                <c:pt idx="0">
                  <c:v>SI </c:v>
                </c:pt>
                <c:pt idx="1">
                  <c:v>NO</c:v>
                </c:pt>
              </c:strCache>
            </c:strRef>
          </c:cat>
          <c:val>
            <c:numRef>
              <c:f>Hoja1!$B$2:$B$3</c:f>
              <c:numCache>
                <c:formatCode>General</c:formatCode>
                <c:ptCount val="2"/>
                <c:pt idx="0">
                  <c:v>32</c:v>
                </c:pt>
                <c:pt idx="1">
                  <c:v>10</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A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AR"/>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0.15167</cdr:x>
      <cdr:y>0.66667</cdr:y>
    </cdr:from>
    <cdr:to>
      <cdr:x>0.35167</cdr:x>
      <cdr:y>1</cdr:y>
    </cdr:to>
    <cdr:sp macro="" textlink="">
      <cdr:nvSpPr>
        <cdr:cNvPr id="2" name="CuadroTexto 1"/>
        <cdr:cNvSpPr txBox="1"/>
      </cdr:nvSpPr>
      <cdr:spPr>
        <a:xfrm xmlns:a="http://schemas.openxmlformats.org/drawingml/2006/main">
          <a:off x="693420" y="203454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AR" sz="1100">
              <a:solidFill>
                <a:schemeClr val="bg1"/>
              </a:solidFill>
            </a:rPr>
            <a:t>N=38</a:t>
          </a:r>
        </a:p>
      </cdr:txBody>
    </cdr:sp>
  </cdr:relSizeAnchor>
</c:userShapes>
</file>

<file path=word/drawings/drawing2.xml><?xml version="1.0" encoding="utf-8"?>
<c:userShapes xmlns:c="http://schemas.openxmlformats.org/drawingml/2006/chart">
  <cdr:relSizeAnchor xmlns:cdr="http://schemas.openxmlformats.org/drawingml/2006/chartDrawing">
    <cdr:from>
      <cdr:x>0.20333</cdr:x>
      <cdr:y>0.7</cdr:y>
    </cdr:from>
    <cdr:to>
      <cdr:x>0.36667</cdr:x>
      <cdr:y>1</cdr:y>
    </cdr:to>
    <cdr:sp macro="" textlink="">
      <cdr:nvSpPr>
        <cdr:cNvPr id="2" name="CuadroTexto 1"/>
        <cdr:cNvSpPr txBox="1"/>
      </cdr:nvSpPr>
      <cdr:spPr>
        <a:xfrm xmlns:a="http://schemas.openxmlformats.org/drawingml/2006/main">
          <a:off x="929640" y="1920240"/>
          <a:ext cx="746760" cy="8229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AR" sz="1100">
              <a:solidFill>
                <a:schemeClr val="bg1"/>
              </a:solidFill>
            </a:rPr>
            <a:t>n=42</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25445</TotalTime>
  <Pages>34</Pages>
  <Words>5740</Words>
  <Characters>31573</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Dany Rodriguez</dc:creator>
  <cp:keywords/>
  <dc:description/>
  <cp:lastModifiedBy>Cuenta Microsoft</cp:lastModifiedBy>
  <cp:revision>45</cp:revision>
  <dcterms:created xsi:type="dcterms:W3CDTF">2026-01-05T11:42:00Z</dcterms:created>
  <dcterms:modified xsi:type="dcterms:W3CDTF">2026-05-15T19:24:00Z</dcterms:modified>
</cp:coreProperties>
</file>